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395"/>
      </w:tblGrid>
      <w:tr w:rsidR="00FA03C5" w:rsidTr="00FA03C5">
        <w:tc>
          <w:tcPr>
            <w:tcW w:w="42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3975"/>
            </w:tblGrid>
            <w:tr w:rsidR="00FA03C5"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68" name="Obrázek 26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33350"/>
                        <wp:effectExtent l="0" t="0" r="0" b="0"/>
                        <wp:docPr id="267" name="Obrázek 26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03C5"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66" name="Obrázek 26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Style w:val="text"/>
                      <w:rFonts w:ascii="Arial" w:eastAsia="Times New Roman" w:hAnsi="Arial" w:cs="Arial"/>
                      <w:b/>
                      <w:bCs/>
                      <w:color w:val="333333"/>
                      <w:sz w:val="27"/>
                      <w:szCs w:val="27"/>
                    </w:rPr>
                    <w:t>ESAB VAMBERK, s.r.o.</w:t>
                  </w:r>
                  <w:r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27"/>
                      <w:szCs w:val="27"/>
                    </w:rPr>
                    <w:t>člen koncernu</w:t>
                  </w:r>
                  <w:r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27"/>
                      <w:szCs w:val="27"/>
                    </w:rPr>
                    <w:t>6/2018</w:t>
                  </w:r>
                </w:p>
              </w:tc>
            </w:tr>
            <w:tr w:rsidR="00FA03C5"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65" name="Obrázek 26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0"/>
                        <wp:effectExtent l="0" t="0" r="0" b="0"/>
                        <wp:docPr id="264" name="Obrázek 26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95" w:type="dxa"/>
          </w:tcPr>
          <w:tbl>
            <w:tblPr>
              <w:tblW w:w="5000" w:type="pct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135"/>
            </w:tblGrid>
            <w:tr w:rsidR="00FA03C5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263" name="Obrázek 26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62" name="Obrázek 26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03C5">
              <w:trPr>
                <w:jc w:val="right"/>
              </w:trPr>
              <w:tc>
                <w:tcPr>
                  <w:tcW w:w="5000" w:type="pct"/>
                  <w:hideMark/>
                </w:tcPr>
                <w:p w:rsidR="00FA03C5" w:rsidRDefault="00FA03C5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Máte jakékoli problémy se zobrazením tohoto e-mailu? </w:t>
                  </w:r>
                  <w:hyperlink r:id="rId5" w:tgtFrame="_blank" w:history="1">
                    <w:r>
                      <w:rPr>
                        <w:rStyle w:val="Hypertextovodkaz"/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Klikněte sem</w:t>
                    </w:r>
                  </w:hyperlink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a přečtěte si newsletter ve svém prohlížeči.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br/>
                  </w:r>
                  <w:proofErr w:type="spellStart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Please</w:t>
                  </w:r>
                  <w:proofErr w:type="spellEnd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add</w:t>
                  </w:r>
                  <w:proofErr w:type="spellEnd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ESAB to </w:t>
                  </w:r>
                  <w:proofErr w:type="spellStart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your</w:t>
                  </w:r>
                  <w:proofErr w:type="spellEnd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safe</w:t>
                  </w:r>
                  <w:proofErr w:type="spellEnd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sender</w:t>
                  </w:r>
                  <w:proofErr w:type="spellEnd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list to </w:t>
                  </w:r>
                  <w:proofErr w:type="spellStart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continue</w:t>
                  </w:r>
                  <w:proofErr w:type="spellEnd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receiving</w:t>
                  </w:r>
                  <w:proofErr w:type="spellEnd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our</w:t>
                  </w:r>
                  <w:proofErr w:type="spellEnd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emails</w:t>
                  </w:r>
                  <w:proofErr w:type="spellEnd"/>
                  <w:r>
                    <w:rPr>
                      <w:rStyle w:val="text"/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85725" cy="9525"/>
                        <wp:effectExtent l="0" t="0" r="0" b="0"/>
                        <wp:docPr id="261" name="Obrázek 26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03C5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260" name="Obrázek 26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59" name="Obrázek 25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03C5" w:rsidRDefault="00FA03C5">
            <w:pPr>
              <w:spacing w:line="15" w:lineRule="atLeast"/>
              <w:jc w:val="righ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5"/>
              <w:gridCol w:w="1343"/>
              <w:gridCol w:w="135"/>
            </w:tblGrid>
            <w:tr w:rsidR="00FA03C5">
              <w:trPr>
                <w:jc w:val="right"/>
              </w:trPr>
              <w:tc>
                <w:tcPr>
                  <w:tcW w:w="0" w:type="auto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z w:val="2"/>
                      <w:szCs w:val="2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58" name="Obrázek 258" descr="http://newsletterclick.esab.com/esab/img/btn-taf.gif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newsletterclick.esab.com/esab/img/btn-ta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8575" cy="9525"/>
                        <wp:effectExtent l="0" t="0" r="0" b="0"/>
                        <wp:docPr id="257" name="Obrázek 25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</w:rPr>
                  </w:pPr>
                  <w:hyperlink r:id="rId8" w:tgtFrame="_blank" w:history="1">
                    <w:r>
                      <w:rPr>
                        <w:rStyle w:val="text"/>
                        <w:rFonts w:ascii="Arial" w:eastAsia="Times New Roman" w:hAnsi="Arial" w:cs="Arial"/>
                        <w:color w:val="333333"/>
                        <w:sz w:val="15"/>
                        <w:szCs w:val="15"/>
                      </w:rPr>
                      <w:t>Doporučit známému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85725" cy="9525"/>
                        <wp:effectExtent l="0" t="0" r="0" b="0"/>
                        <wp:docPr id="256" name="Obrázek 25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03C5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55" name="Obrázek 25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54" name="Obrázek 25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38100"/>
                        <wp:effectExtent l="0" t="0" r="0" b="0"/>
                        <wp:docPr id="253" name="Obrázek 25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52" name="Obrázek 25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03C5" w:rsidRDefault="00FA03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A03C5" w:rsidTr="00FA03C5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A03C5">
              <w:tc>
                <w:tcPr>
                  <w:tcW w:w="0" w:type="auto"/>
                  <w:shd w:val="clear" w:color="auto" w:fill="A6B9C7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FA03C5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500" w:type="dxa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FA03C5">
                          <w:trPr>
                            <w:jc w:val="right"/>
                          </w:trPr>
                          <w:tc>
                            <w:tcPr>
                              <w:tcW w:w="1500" w:type="dxa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00" cy="647700"/>
                                    <wp:effectExtent l="0" t="0" r="0" b="0"/>
                                    <wp:docPr id="251" name="Obrázek 251" descr="http://carma-template.s3.amazonaws.com/esab/img/logo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carma-template.s3.amazonaws.com/esab/img/logo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A03C5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50" name="Obrázek 25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A03C5" w:rsidRDefault="00FA03C5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8922"/>
                  </w:tblGrid>
                  <w:tr w:rsidR="00FA03C5">
                    <w:tc>
                      <w:tcPr>
                        <w:tcW w:w="150" w:type="dxa"/>
                        <w:shd w:val="clear" w:color="auto" w:fill="FBE808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0" cy="428625"/>
                              <wp:effectExtent l="0" t="0" r="0" b="0"/>
                              <wp:docPr id="249" name="Obrázek 24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1"/>
                          <w:gridCol w:w="8381"/>
                          <w:gridCol w:w="270"/>
                        </w:tblGrid>
                        <w:tr w:rsidR="00FA03C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48" name="Obrázek 24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47625"/>
                                    <wp:effectExtent l="0" t="0" r="0" b="0"/>
                                    <wp:docPr id="247" name="Obrázek 24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46" name="Obrázek 24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A03C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71450" cy="9525"/>
                                    <wp:effectExtent l="0" t="0" r="0" b="0"/>
                                    <wp:docPr id="245" name="Obrázek 24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</w:rPr>
                                <w:t>AKČNÍ NABÍDKA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56"/>
                                  <w:szCs w:val="56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56"/>
                                  <w:szCs w:val="56"/>
                                </w:rPr>
                                <w:t>Svařovací zdroje ESAB.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71450" cy="9525"/>
                                    <wp:effectExtent l="0" t="0" r="0" b="0"/>
                                    <wp:docPr id="244" name="Obrázek 24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A03C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43" name="Obrázek 24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38100"/>
                                    <wp:effectExtent l="0" t="0" r="0" b="0"/>
                                    <wp:docPr id="242" name="Obrázek 24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41" name="Obrázek 24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A03C5" w:rsidRDefault="00FA03C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"/>
                    <w:gridCol w:w="780"/>
                    <w:gridCol w:w="222"/>
                    <w:gridCol w:w="222"/>
                    <w:gridCol w:w="780"/>
                    <w:gridCol w:w="222"/>
                    <w:gridCol w:w="222"/>
                    <w:gridCol w:w="780"/>
                    <w:gridCol w:w="222"/>
                    <w:gridCol w:w="222"/>
                    <w:gridCol w:w="840"/>
                    <w:gridCol w:w="222"/>
                    <w:gridCol w:w="222"/>
                    <w:gridCol w:w="870"/>
                    <w:gridCol w:w="222"/>
                    <w:gridCol w:w="222"/>
                    <w:gridCol w:w="1440"/>
                    <w:gridCol w:w="222"/>
                    <w:gridCol w:w="222"/>
                    <w:gridCol w:w="15"/>
                    <w:gridCol w:w="222"/>
                    <w:gridCol w:w="222"/>
                    <w:gridCol w:w="15"/>
                    <w:gridCol w:w="222"/>
                  </w:tblGrid>
                  <w:tr w:rsidR="00FA03C5"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40" name="Obrázek 24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39" name="Obrázek 23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"/>
                        </w:tblGrid>
                        <w:tr w:rsidR="00FA03C5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495300" cy="190500"/>
                                    <wp:effectExtent l="0" t="0" r="0" b="0"/>
                                    <wp:docPr id="238" name="Obrázek 238" descr="http://carma-template.s3.amazonaws.com/esab/img/victo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http://carma-template.s3.amazonaws.com/esab/img/victo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37" name="Obrázek 23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36" name="Obrázek 23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35" name="Obrázek 23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34" name="Obrázek 23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"/>
                        </w:tblGrid>
                        <w:tr w:rsidR="00FA03C5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485775" cy="190500"/>
                                    <wp:effectExtent l="0" t="0" r="9525" b="0"/>
                                    <wp:docPr id="233" name="Obrázek 233" descr="http://carma-template.s3.amazonaws.com/esab/img/thermaldynamic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http://carma-template.s3.amazonaws.com/esab/img/thermaldynamic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57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32" name="Obrázek 23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31" name="Obrázek 23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30" name="Obrázek 23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29" name="Obrázek 22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"/>
                        </w:tblGrid>
                        <w:tr w:rsidR="00FA03C5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485775" cy="190500"/>
                                    <wp:effectExtent l="0" t="0" r="9525" b="0"/>
                                    <wp:docPr id="228" name="Obrázek 228" descr="http://carma-template.s3.amazonaws.com/esab/img/tweco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 descr="http://carma-template.s3.amazonaws.com/esab/img/tweco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57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27" name="Obrázek 22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26" name="Obrázek 22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25" name="Obrázek 22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24" name="Obrázek 22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</w:tblGrid>
                        <w:tr w:rsidR="00FA03C5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523875" cy="190500"/>
                                    <wp:effectExtent l="0" t="0" r="9525" b="0"/>
                                    <wp:docPr id="223" name="Obrázek 223" descr="http://carma-template.s3.amazonaws.com/esab/img/arcai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http://carma-template.s3.amazonaws.com/esab/img/arcai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38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22" name="Obrázek 22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21" name="Obrázek 22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20" name="Obrázek 22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19" name="Obrázek 21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"/>
                        </w:tblGrid>
                        <w:tr w:rsidR="00FA03C5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542925" cy="190500"/>
                                    <wp:effectExtent l="0" t="0" r="9525" b="0"/>
                                    <wp:docPr id="218" name="Obrázek 218" descr="http://carma-template.s3.amazonaws.com/esab/img/stoody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 descr="http://carma-template.s3.amazonaws.com/esab/img/stoody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17" name="Obrázek 21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16" name="Obrázek 21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15" name="Obrázek 21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14" name="Obrázek 21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FA03C5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A03C5" w:rsidRDefault="00FA03C5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04875" cy="190500"/>
                                    <wp:effectExtent l="0" t="0" r="9525" b="0"/>
                                    <wp:docPr id="213" name="Obrázek 213" descr="http://carma-template.s3.amazonaws.com/esab/img/turbotorch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http://carma-template.s3.amazonaws.com/esab/img/turbotorch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12" name="Obrázek 21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11" name="Obrázek 21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10" name="Obrázek 21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09" name="Obrázek 20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08" name="Obrázek 20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07" name="Obrázek 20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06" name="Obrázek 20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05" name="Obrázek 20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A03C5" w:rsidRDefault="00FA03C5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204" name="Obrázek 20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03" name="Obrázek 20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209550"/>
                  <wp:effectExtent l="0" t="0" r="0" b="0"/>
                  <wp:docPr id="202" name="Obrázek 202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201" name="Obrázek 201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8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5"/>
              <w:gridCol w:w="330"/>
              <w:gridCol w:w="2640"/>
            </w:tblGrid>
            <w:tr w:rsidR="00FA03C5"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Buddy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™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Arc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180 CE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200" name="Obrázek 20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Buddy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Arc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180 je robustní a výkonný svařovací zdroj pro profesionální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svařeče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. Umožňuje použití elektrod od 1,6 do 3,2mm). Lehce </w:t>
                        </w:r>
                        <w:proofErr w:type="gram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přenosný - hmotnost</w:t>
                        </w:r>
                        <w:proofErr w:type="gram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4,5 kg.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Dodávka obsahuje kompletní svařovací zdroj s kabely.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Rozbalíte a můžete svařovat.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Buddy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™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Arc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180 0700300680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99" name="Obrázek 19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5 279,- Kč bez DPH (6 387,- Kč s DPH)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98" name="Obrázek 19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09550" cy="9525"/>
                        <wp:effectExtent l="0" t="0" r="0" b="0"/>
                        <wp:docPr id="197" name="Obrázek 19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hideMark/>
                </w:tcPr>
                <w:tbl>
                  <w:tblPr>
                    <w:tblW w:w="26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FA03C5">
                    <w:tc>
                      <w:tcPr>
                        <w:tcW w:w="2625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666875" cy="1866900"/>
                              <wp:effectExtent l="0" t="0" r="9525" b="0"/>
                              <wp:docPr id="196" name="Obrázek 196" descr="https://s3-eu-west-1.amazonaws.com/mimgs/cdn/THREE/5022/AAM1qi7QRUTl54CyHQJC_904986_Buddy_Arc_145_lef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https://s3-eu-west-1.amazonaws.com/mimgs/cdn/THREE/5022/AAM1qi7QRUTl54CyHQJC_904986_Buddy_Arc_145_lef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875" cy="1866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95" name="Obrázek 19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194" name="Obrázek 194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93" name="Obrázek 193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192" name="Obrázek 192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91" name="Obrázek 191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190" name="Obrázek 190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</w:tblGrid>
            <w:tr w:rsidR="00FA03C5">
              <w:tc>
                <w:tcPr>
                  <w:tcW w:w="0" w:type="auto"/>
                  <w:shd w:val="clear" w:color="auto" w:fill="919396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89" name="Obrázek 18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188" name="Obrázek 188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87" name="Obrázek 187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186" name="Obrázek 186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85" name="Obrázek 185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184" name="Obrázek 184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8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330"/>
              <w:gridCol w:w="4065"/>
            </w:tblGrid>
            <w:tr w:rsidR="00FA03C5">
              <w:tc>
                <w:tcPr>
                  <w:tcW w:w="15" w:type="dxa"/>
                  <w:hideMark/>
                </w:tcPr>
                <w:tbl>
                  <w:tblPr>
                    <w:tblW w:w="3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</w:tblGrid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183" name="Obrázek 18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3750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381250" cy="1895475"/>
                              <wp:effectExtent l="0" t="0" r="0" b="9525"/>
                              <wp:docPr id="182" name="Obrázek 182" descr="https://s3-eu-west-1.amazonaws.com/mimgs/cdn/THREE/5022/W599PzVTieTBp4bQjkZg_Rebel_Hero_EMP_EU_hi-we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 descr="https://s3-eu-west-1.amazonaws.com/mimgs/cdn/THREE/5022/W599PzVTieTBp4bQjkZg_Rebel_Hero_EMP_EU_hi-we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1895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81" name="Obrázek 18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09550" cy="9525"/>
                        <wp:effectExtent l="0" t="0" r="0" b="0"/>
                        <wp:docPr id="180" name="Obrázek 18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Rebel EMP 215ic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79" name="Obrázek 17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Ať už svařujete po dobu dvou let nebo 20 let, Rebel vám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ulehčí život prostřednictvím technologie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sMIG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smartMIG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). Pro začátečníky existuje základní režim, díky němuž je nastavení jednoduché. Pro zkušené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svařeče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přináší Rebel exkluzivní, vestavěné ovládání oblouku, které neustále sleduje proces a přizpůsobuje se pro vynikající, opakovatelné svary.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Unikátní sv. zdroj, umožňující svařování MIG, plněnou elektrodou, </w:t>
                        </w:r>
                        <w:proofErr w:type="gram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MMA - i</w:t>
                        </w:r>
                        <w:proofErr w:type="gram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použití celulózové elektrody 6010 - nebo plnohodnotný Lift TIG. Dodávka obsahuje kompletní výbavu pro svařování. Lehce </w:t>
                        </w:r>
                        <w:proofErr w:type="gram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přenosný - hmotnost</w:t>
                        </w:r>
                        <w:proofErr w:type="gram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18 kg.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Rebel EMP 215ic 0700300985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78" name="Obrázek 17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30 205,- Kč bez DPH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(36 548,- Kč s DPH)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77" name="Obrázek 17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959"/>
                    <w:gridCol w:w="45"/>
                    <w:gridCol w:w="270"/>
                  </w:tblGrid>
                  <w:tr w:rsidR="00FA03C5"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38100" cy="9525"/>
                              <wp:effectExtent l="0" t="0" r="0" b="0"/>
                              <wp:docPr id="176" name="Obrázek 17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A7A9AC"/>
                        <w:noWrap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hyperlink r:id="rId18" w:tgtFrame="_blank" w:history="1">
                          <w:r>
                            <w:rPr>
                              <w:rStyle w:val="text"/>
                              <w:rFonts w:ascii="Arial" w:eastAsia="Times New Roman" w:hAnsi="Arial" w:cs="Arial"/>
                              <w:color w:val="FFFFFF"/>
                              <w:sz w:val="15"/>
                              <w:szCs w:val="15"/>
                            </w:rPr>
                            <w:t>Více informací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8575" cy="9525"/>
                              <wp:effectExtent l="0" t="0" r="0" b="0"/>
                              <wp:docPr id="175" name="Obrázek 17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61925" cy="161925"/>
                              <wp:effectExtent l="0" t="0" r="9525" b="9525"/>
                              <wp:docPr id="174" name="Obrázek 174" descr="http://newsletterclick.esab.com/esab/img/btn-bullet-2.gif">
                                <a:hlinkClick xmlns:a="http://schemas.openxmlformats.org/drawingml/2006/main" r:id="rId1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http://newsletterclick.esab.com/esab/img/btn-bullet-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3" name="Obrázek 17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72" name="Obrázek 17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1" name="Obrázek 17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0" name="Obrázek 17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lastRenderedPageBreak/>
              <w:drawing>
                <wp:inline distT="0" distB="0" distL="0" distR="0">
                  <wp:extent cx="152400" cy="9525"/>
                  <wp:effectExtent l="0" t="0" r="0" b="0"/>
                  <wp:docPr id="169" name="Obrázek 169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68" name="Obrázek 168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167" name="Obrázek 167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66" name="Obrázek 166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165" name="Obrázek 165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</w:tblGrid>
            <w:tr w:rsidR="00FA03C5">
              <w:tc>
                <w:tcPr>
                  <w:tcW w:w="0" w:type="auto"/>
                  <w:shd w:val="clear" w:color="auto" w:fill="919396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64" name="Obrázek 16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163" name="Obrázek 163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62" name="Obrázek 162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161" name="Obrázek 161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60" name="Obrázek 160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159" name="Obrázek 159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8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5"/>
              <w:gridCol w:w="330"/>
              <w:gridCol w:w="2640"/>
            </w:tblGrid>
            <w:tr w:rsidR="00FA03C5"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Caddy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®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Mig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c160i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58" name="Obrázek 15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proofErr w:type="gram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160A</w:t>
                        </w:r>
                        <w:proofErr w:type="gram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1-f 230V kompaktní invertor pro svařování MIG / MAG. Max. velikost cívky 200 mm. Jednoduché nastavení svařovacích parametrů pomáhá nevyškoleným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svařečům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. Vhodný pro tloušťky materiálu 0,5 až 4,0 mm. Dodávka obsahuje kompletní svařovací zdroj včetně hořáku a kabelů a cívky drátu. Rozbalíte a můžete svařovat.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Caddy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™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Mig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C160 0349310850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57" name="Obrázek 15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13 783,- Kč bez DPH (16 677,- Kč s DPH)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56" name="Obrázek 15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959"/>
                    <w:gridCol w:w="45"/>
                    <w:gridCol w:w="270"/>
                  </w:tblGrid>
                  <w:tr w:rsidR="00FA03C5"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38100" cy="9525"/>
                              <wp:effectExtent l="0" t="0" r="0" b="0"/>
                              <wp:docPr id="155" name="Obrázek 15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A7A9AC"/>
                        <w:noWrap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hyperlink r:id="rId21" w:tgtFrame="_blank" w:history="1">
                          <w:r>
                            <w:rPr>
                              <w:rStyle w:val="text"/>
                              <w:rFonts w:ascii="Arial" w:eastAsia="Times New Roman" w:hAnsi="Arial" w:cs="Arial"/>
                              <w:color w:val="FFFFFF"/>
                              <w:sz w:val="15"/>
                              <w:szCs w:val="15"/>
                            </w:rPr>
                            <w:t>Více informací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8575" cy="9525"/>
                              <wp:effectExtent l="0" t="0" r="0" b="0"/>
                              <wp:docPr id="154" name="Obrázek 15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61925" cy="161925"/>
                              <wp:effectExtent l="0" t="0" r="9525" b="9525"/>
                              <wp:docPr id="153" name="Obrázek 153" descr="http://newsletterclick.esab.com/esab/img/btn-bullet-2.gif">
                                <a:hlinkClick xmlns:a="http://schemas.openxmlformats.org/drawingml/2006/main" r:id="rId2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 descr="http://newsletterclick.esab.com/esab/img/btn-bullet-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52" name="Obrázek 15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51" name="Obrázek 15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50" name="Obrázek 15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49" name="Obrázek 14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09550" cy="9525"/>
                        <wp:effectExtent l="0" t="0" r="0" b="0"/>
                        <wp:docPr id="148" name="Obrázek 14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hideMark/>
                </w:tcPr>
                <w:tbl>
                  <w:tblPr>
                    <w:tblW w:w="26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FA03C5">
                    <w:tc>
                      <w:tcPr>
                        <w:tcW w:w="2625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666875" cy="1343025"/>
                              <wp:effectExtent l="0" t="0" r="9525" b="9525"/>
                              <wp:docPr id="147" name="Obrázek 147" descr="https://s3-eu-west-1.amazonaws.com/mimgs/cdn/THREE/5022/XCYtyx4XR4u14xq0BUPj_904041_Caddy_Mig_C160i_with_wire_hoch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2" descr="https://s3-eu-west-1.amazonaws.com/mimgs/cdn/THREE/5022/XCYtyx4XR4u14xq0BUPj_904041_Caddy_Mig_C160i_with_wire_hoch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875" cy="1343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46" name="Obrázek 14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145" name="Obrázek 145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44" name="Obrázek 144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143" name="Obrázek 143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42" name="Obrázek 142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141" name="Obrázek 141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</w:tblGrid>
            <w:tr w:rsidR="00FA03C5">
              <w:tc>
                <w:tcPr>
                  <w:tcW w:w="0" w:type="auto"/>
                  <w:shd w:val="clear" w:color="auto" w:fill="919396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40" name="Obrázek 14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139" name="Obrázek 139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38" name="Obrázek 138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137" name="Obrázek 137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36" name="Obrázek 136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135" name="Obrázek 135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8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  <w:gridCol w:w="330"/>
              <w:gridCol w:w="5175"/>
            </w:tblGrid>
            <w:tr w:rsidR="00FA03C5">
              <w:tc>
                <w:tcPr>
                  <w:tcW w:w="15" w:type="dxa"/>
                  <w:hideMark/>
                </w:tcPr>
                <w:tbl>
                  <w:tblPr>
                    <w:tblW w:w="26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FA03C5">
                    <w:tc>
                      <w:tcPr>
                        <w:tcW w:w="2625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666875" cy="2238375"/>
                              <wp:effectExtent l="0" t="0" r="9525" b="9525"/>
                              <wp:docPr id="134" name="Obrázek 134" descr="https://s3-eu-west-1.amazonaws.com/mimgs/cdn/THREE/5022/hHlPPacrSCfKkpoiGYdg_Origo_Mig_C340_PRO_-clea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5" descr="https://s3-eu-west-1.amazonaws.com/mimgs/cdn/THREE/5022/hHlPPacrSCfKkpoiGYdg_Origo_Mig_C340_PRO_-clea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875" cy="2238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33" name="Obrázek 13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09550" cy="9525"/>
                        <wp:effectExtent l="0" t="0" r="0" b="0"/>
                        <wp:docPr id="132" name="Obrázek 13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Origo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™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Mig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C340 PRO 4WD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čtyřkladkový</w:t>
                        </w:r>
                        <w:proofErr w:type="spellEnd"/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31" name="Obrázek 13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Origo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Mig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C340 PRO je zdroj se </w:t>
                        </w:r>
                        <w:proofErr w:type="gram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40-ti</w:t>
                        </w:r>
                        <w:proofErr w:type="gram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stupňovou regulací napětí. Lze na něm nastavovat rychlost podávání drátu, volit mezi 2/4 taktním ovládáním. Patří do řady silných a spolehlivých poloautomatických zdrojů, vynikajících svojí odolností při práci v náročných podmínkách a svým ekonomickým provozem. Je určen pro svařování metodou MIG/MAG při použití svařovacího drátu z oceli, legovaných ocelí, hliníku a trubičkového drátu.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Origo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™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Mig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C340 0349310830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30" name="Obrázek 13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30 791,- Kč bez DPH (37 257,- Kč s DPH)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29" name="Obrázek 12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959"/>
                    <w:gridCol w:w="45"/>
                    <w:gridCol w:w="270"/>
                  </w:tblGrid>
                  <w:tr w:rsidR="00FA03C5"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38100" cy="9525"/>
                              <wp:effectExtent l="0" t="0" r="0" b="0"/>
                              <wp:docPr id="128" name="Obrázek 12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A7A9AC"/>
                        <w:noWrap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hyperlink r:id="rId25" w:tgtFrame="_blank" w:history="1">
                          <w:r>
                            <w:rPr>
                              <w:rStyle w:val="text"/>
                              <w:rFonts w:ascii="Arial" w:eastAsia="Times New Roman" w:hAnsi="Arial" w:cs="Arial"/>
                              <w:color w:val="FFFFFF"/>
                              <w:sz w:val="15"/>
                              <w:szCs w:val="15"/>
                            </w:rPr>
                            <w:t>Více informací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8575" cy="9525"/>
                              <wp:effectExtent l="0" t="0" r="0" b="0"/>
                              <wp:docPr id="127" name="Obrázek 12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61925" cy="161925"/>
                              <wp:effectExtent l="0" t="0" r="9525" b="9525"/>
                              <wp:docPr id="126" name="Obrázek 126" descr="http://newsletterclick.esab.com/esab/img/btn-bullet-2.gif">
                                <a:hlinkClick xmlns:a="http://schemas.openxmlformats.org/drawingml/2006/main" r:id="rId2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3" descr="http://newsletterclick.esab.com/esab/img/btn-bullet-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25" name="Obrázek 12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24" name="Obrázek 12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23" name="Obrázek 12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22" name="Obrázek 12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121" name="Obrázek 121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20" name="Obrázek 120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119" name="Obrázek 119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18" name="Obrázek 118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117" name="Obrázek 117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</w:tblGrid>
            <w:tr w:rsidR="00FA03C5">
              <w:tc>
                <w:tcPr>
                  <w:tcW w:w="0" w:type="auto"/>
                  <w:shd w:val="clear" w:color="auto" w:fill="919396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16" name="Obrázek 11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115" name="Obrázek 115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14" name="Obrázek 114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113" name="Obrázek 113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12" name="Obrázek 112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111" name="Obrázek 111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8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5"/>
              <w:gridCol w:w="330"/>
              <w:gridCol w:w="2640"/>
            </w:tblGrid>
            <w:tr w:rsidR="00FA03C5"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Caddy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™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Tig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2200iw, TA34 AC/DC SESTAVA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10" name="Obrázek 11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Přenosný jednofázový invertorový svařovací zdroj určený pro svařování metodou TIG HF s volbou pulsního a AC/DC režimu. Zdroj vykazuje vynikající vlastnosti při svařování metodou MMA.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Sestava obsahuje svařovací zdroj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Caddy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™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Tig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2200iw, TA34 AC/DC hořák TXH™ 251w </w:t>
                        </w:r>
                        <w:proofErr w:type="gram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4m</w:t>
                        </w:r>
                        <w:proofErr w:type="gram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, chladící jednotku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CoolMini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, MMA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kit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3m, dvoukolový vozík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Caddy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™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Tig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2200iw AC/DC, TA34 0460150884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09" name="Obrázek 10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68 504,- Kč bez DPH (82 890,- Kč s DPH)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08" name="Obrázek 10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959"/>
                    <w:gridCol w:w="45"/>
                    <w:gridCol w:w="270"/>
                  </w:tblGrid>
                  <w:tr w:rsidR="00FA03C5"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38100" cy="9525"/>
                              <wp:effectExtent l="0" t="0" r="0" b="0"/>
                              <wp:docPr id="107" name="Obrázek 10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A7A9AC"/>
                        <w:noWrap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hyperlink r:id="rId27" w:tgtFrame="_blank" w:history="1">
                          <w:r>
                            <w:rPr>
                              <w:rStyle w:val="text"/>
                              <w:rFonts w:ascii="Arial" w:eastAsia="Times New Roman" w:hAnsi="Arial" w:cs="Arial"/>
                              <w:color w:val="FFFFFF"/>
                              <w:sz w:val="15"/>
                              <w:szCs w:val="15"/>
                            </w:rPr>
                            <w:t>Více informací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8575" cy="9525"/>
                              <wp:effectExtent l="0" t="0" r="0" b="0"/>
                              <wp:docPr id="106" name="Obrázek 10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61925" cy="161925"/>
                              <wp:effectExtent l="0" t="0" r="9525" b="9525"/>
                              <wp:docPr id="105" name="Obrázek 105" descr="http://newsletterclick.esab.com/esab/img/btn-bullet-2.gif">
                                <a:hlinkClick xmlns:a="http://schemas.openxmlformats.org/drawingml/2006/main" r:id="rId2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 descr="http://newsletterclick.esab.com/esab/img/btn-bullet-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4" name="Obrázek 10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03" name="Obrázek 10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2" name="Obrázek 10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1" name="Obrázek 10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09550" cy="9525"/>
                        <wp:effectExtent l="0" t="0" r="0" b="0"/>
                        <wp:docPr id="100" name="Obrázek 10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hideMark/>
                </w:tcPr>
                <w:tbl>
                  <w:tblPr>
                    <w:tblW w:w="26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FA03C5">
                    <w:tc>
                      <w:tcPr>
                        <w:tcW w:w="2625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666875" cy="1495425"/>
                              <wp:effectExtent l="0" t="0" r="9525" b="9525"/>
                              <wp:docPr id="99" name="Obrázek 99" descr="https://s3-eu-west-1.amazonaws.com/mimgs/cdn/THREE/5022/U3JQ5dEQ4FvLbwthfBcg_905470_Caddy_Tig_2200i_ACDC_TA34_clea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 descr="https://s3-eu-west-1.amazonaws.com/mimgs/cdn/THREE/5022/U3JQ5dEQ4FvLbwthfBcg_905470_Caddy_Tig_2200i_ACDC_TA34_clea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875" cy="1495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98" name="Obrázek 9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97" name="Obrázek 97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96" name="Obrázek 96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95" name="Obrázek 95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94" name="Obrázek 94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93" name="Obrázek 93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</w:tblGrid>
            <w:tr w:rsidR="00FA03C5">
              <w:tc>
                <w:tcPr>
                  <w:tcW w:w="0" w:type="auto"/>
                  <w:shd w:val="clear" w:color="auto" w:fill="919396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2" name="Obrázek 9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91" name="Obrázek 91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90" name="Obrázek 90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89" name="Obrázek 89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88" name="Obrázek 88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87" name="Obrázek 87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8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30"/>
              <w:gridCol w:w="4815"/>
            </w:tblGrid>
            <w:tr w:rsidR="00FA03C5">
              <w:tc>
                <w:tcPr>
                  <w:tcW w:w="15" w:type="dxa"/>
                  <w:hideMark/>
                </w:tcPr>
                <w:tbl>
                  <w:tblPr>
                    <w:tblW w:w="3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38125"/>
                              <wp:effectExtent l="0" t="0" r="0" b="0"/>
                              <wp:docPr id="86" name="Obrázek 8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3000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1905000" cy="2162175"/>
                              <wp:effectExtent l="0" t="0" r="0" b="9525"/>
                              <wp:docPr id="85" name="Obrázek 85" descr="https://s3-eu-west-1.amazonaws.com/mimgs/cdn/THREE/5022/pDG5lGEQZCYSkQusZshw_905342_WarriorCool2_TrollyCar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4" descr="https://s3-eu-west-1.amazonaws.com/mimgs/cdn/THREE/5022/pDG5lGEQZCYSkQusZshw_905342_WarriorCool2_TrollyCar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2162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84" name="Obrázek 8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209550" cy="9525"/>
                        <wp:effectExtent l="0" t="0" r="0" b="0"/>
                        <wp:docPr id="83" name="Obrázek 8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Warrior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500i CC/CV SESTAVA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82" name="Obrázek 8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Svařovací zdroj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Warrior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nabízí jednoduchou ovladatelnost,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kterou svářeči preferují, a to za bezkonkurenční cenu.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Pro dlouhé svary poskytuje zdroj výstup 500 A při </w:t>
                        </w:r>
                        <w:proofErr w:type="gram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60%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povoleném zatížení.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Jasné a intuitivní ovládání umožňuje každému rychlé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seznámení se zdrojem. Otočné knoflíky se snadno a rychle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nastavují i v rukavicích.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Zdroj přináší vynikající výkon a úsporu energie, jaké byste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od invertoru očekávali.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Sestava obsahuje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Warrior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500i CC/CV                                        0465350883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chladící jednotku COOL 2                              0465427880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4-kolový</w:t>
                        </w:r>
                        <w:proofErr w:type="gram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vozík pro zdroj a plynovou lahev      0465510880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Warrior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Feed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304w                                         0465250881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Propojovací kabel 1,7m w 70mm2                 0459836890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81" name="Obrázek 8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78 904,- Kč bez DPH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(95 474,- Kč s DPH)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80" name="Obrázek 8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959"/>
                    <w:gridCol w:w="45"/>
                    <w:gridCol w:w="270"/>
                  </w:tblGrid>
                  <w:tr w:rsidR="00FA03C5"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38100" cy="9525"/>
                              <wp:effectExtent l="0" t="0" r="0" b="0"/>
                              <wp:docPr id="79" name="Obrázek 7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A7A9AC"/>
                        <w:noWrap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hyperlink r:id="rId31" w:tgtFrame="_blank" w:history="1">
                          <w:r>
                            <w:rPr>
                              <w:rStyle w:val="text"/>
                              <w:rFonts w:ascii="Arial" w:eastAsia="Times New Roman" w:hAnsi="Arial" w:cs="Arial"/>
                              <w:color w:val="FFFFFF"/>
                              <w:sz w:val="15"/>
                              <w:szCs w:val="15"/>
                            </w:rPr>
                            <w:t>Více informací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8575" cy="9525"/>
                              <wp:effectExtent l="0" t="0" r="0" b="0"/>
                              <wp:docPr id="78" name="Obrázek 7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61925" cy="161925"/>
                              <wp:effectExtent l="0" t="0" r="9525" b="9525"/>
                              <wp:docPr id="77" name="Obrázek 77" descr="http://newsletterclick.esab.com/esab/img/btn-bullet-2.gif">
                                <a:hlinkClick xmlns:a="http://schemas.openxmlformats.org/drawingml/2006/main" r:id="rId3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2" descr="http://newsletterclick.esab.com/esab/img/btn-bullet-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6" name="Obrázek 7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75" name="Obrázek 7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4" name="Obrázek 7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3" name="Obrázek 7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lastRenderedPageBreak/>
              <w:drawing>
                <wp:inline distT="0" distB="0" distL="0" distR="0">
                  <wp:extent cx="152400" cy="9525"/>
                  <wp:effectExtent l="0" t="0" r="0" b="0"/>
                  <wp:docPr id="72" name="Obrázek 72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71" name="Obrázek 71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70" name="Obrázek 70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69" name="Obrázek 69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68" name="Obrázek 68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</w:tblGrid>
            <w:tr w:rsidR="00FA03C5">
              <w:tc>
                <w:tcPr>
                  <w:tcW w:w="0" w:type="auto"/>
                  <w:shd w:val="clear" w:color="auto" w:fill="919396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7" name="Obrázek 6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66" name="Obrázek 66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65" name="Obrázek 65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64" name="Obrázek 64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63" name="Obrázek 63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62" name="Obrázek 62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8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5"/>
              <w:gridCol w:w="330"/>
              <w:gridCol w:w="2640"/>
            </w:tblGrid>
            <w:tr w:rsidR="00FA03C5"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Aristo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™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Mig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4004i Pulse MA25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61" name="Obrázek 6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Řízený invertorový zdroj pro MIG/MAG svařování s nízkou váhou, vyvinutý pro vysoký výkon a náročné podmínky.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Již čtvrtá generace invertorových zdrojů nabízí zvýšenou účinnost. Účiník při maximálním proudu se blíží hodnotě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0,95 Toto zajišťuje minimální spotřebu elektrické energie a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snižuje náklady na svařování při stejných výkonech.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Chladící jednotka COOL 1 prodlužuje dobu svařování a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poskytuje vyšší komfort pro svářeče. Chladící ventilátor a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čerpadlo jsou automaticky vypnuty po 6,5 minutách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nečinnosti zdroje pro snížení spotřeby elektrické energie.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Aristo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™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Mig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4004i Pulse                             0465152883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chladící jednotka COOL 1                           0462300880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4-kolový vozík pro zdroj a plynovou lahev   0462151880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Aristo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®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Feed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3004w (MA25 </w:t>
                        </w:r>
                        <w:proofErr w:type="gram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Steel)   </w:t>
                        </w:r>
                        <w:proofErr w:type="gram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          0460526673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Prop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. kabel 1,7m w CAN 70mm2                0459528790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60" name="Obrázek 6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124 694,- Kč bez DPH (150 880,- Kč s DPH)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59" name="Obrázek 5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09550" cy="9525"/>
                        <wp:effectExtent l="0" t="0" r="0" b="0"/>
                        <wp:docPr id="58" name="Obrázek 5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hideMark/>
                </w:tcPr>
                <w:tbl>
                  <w:tblPr>
                    <w:tblW w:w="26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FA03C5">
                    <w:tc>
                      <w:tcPr>
                        <w:tcW w:w="2625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666875" cy="2438400"/>
                              <wp:effectExtent l="0" t="0" r="9525" b="0"/>
                              <wp:docPr id="57" name="Obrázek 57" descr="https://s3-eu-west-1.amazonaws.com/mimgs/cdn/THREE/5022/HhBD5Kf7RqWs9BhY9PqZ_mig-and-MA2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" descr="https://s3-eu-west-1.amazonaws.com/mimgs/cdn/THREE/5022/HhBD5Kf7RqWs9BhY9PqZ_mig-and-MA2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875" cy="2438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56" name="Obrázek 5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55" name="Obrázek 55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54" name="Obrázek 54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53" name="Obrázek 53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52" name="Obrázek 52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51" name="Obrázek 51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</w:tblGrid>
            <w:tr w:rsidR="00FA03C5">
              <w:tc>
                <w:tcPr>
                  <w:tcW w:w="0" w:type="auto"/>
                  <w:shd w:val="clear" w:color="auto" w:fill="919396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0" name="Obrázek 5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49" name="Obrázek 49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48" name="Obrázek 48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47" name="Obrázek 47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46" name="Obrázek 46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A03C5" w:rsidTr="00FA03C5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A03C5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8622"/>
                    <w:gridCol w:w="210"/>
                  </w:tblGrid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45" name="Obrázek 4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</w:rPr>
                          <w:t>NABÍDKA PLATÍ DO </w:t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6"/>
                            <w:szCs w:val="26"/>
                          </w:rPr>
                          <w:t>30.6.2018 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</w:rPr>
                          <w:t>Ceny jsou uvedeny včetně DPH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</w:rPr>
                          <w:br/>
                        </w:r>
                        <w:proofErr w:type="gram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</w:rPr>
                          <w:t>E-mail</w:t>
                        </w:r>
                        <w:proofErr w:type="gram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</w:rPr>
                          <w:t xml:space="preserve">: </w:t>
                        </w:r>
                        <w:hyperlink r:id="rId34" w:tgtFrame="_blank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333333"/>
                              <w:sz w:val="26"/>
                              <w:szCs w:val="26"/>
                            </w:rPr>
                            <w:t>info@esab.cz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44" name="Obrázek 4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3" name="Obrázek 4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42" name="Obrázek 4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1" name="Obrázek 4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76200"/>
                  <wp:effectExtent l="0" t="0" r="0" b="0"/>
                  <wp:docPr id="40" name="Obrázek 40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39" name="Obrázek 39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</w:tblGrid>
            <w:tr w:rsidR="00FA03C5">
              <w:tc>
                <w:tcPr>
                  <w:tcW w:w="0" w:type="auto"/>
                  <w:shd w:val="clear" w:color="auto" w:fill="919396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8" name="Obrázek 3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37" name="Obrázek 37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36" name="Obrázek 36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35" name="Obrázek 35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34" name="Obrázek 34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622"/>
        <w:gridCol w:w="240"/>
      </w:tblGrid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33" name="Obrázek 33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8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5"/>
              <w:gridCol w:w="330"/>
              <w:gridCol w:w="1350"/>
            </w:tblGrid>
            <w:tr w:rsidR="00FA03C5"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6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Sledujte ESAB Evropa na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Linkedln</w:t>
                        </w:r>
                        <w:proofErr w:type="spellEnd"/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32" name="Obrázek 3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65"/>
                  </w:tblGrid>
                  <w:tr w:rsidR="00FA03C5">
                    <w:tc>
                      <w:tcPr>
                        <w:tcW w:w="5000" w:type="pct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Spojení na nové stránky ESAB Evropa na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Linkedln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Vám zaručí nejnovější zprávy a informace o produktech</w:t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31" name="Obrázek 3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959"/>
                    <w:gridCol w:w="45"/>
                    <w:gridCol w:w="270"/>
                  </w:tblGrid>
                  <w:tr w:rsidR="00FA03C5"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38100" cy="9525"/>
                              <wp:effectExtent l="0" t="0" r="0" b="0"/>
                              <wp:docPr id="30" name="Obrázek 3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A7A9AC"/>
                        <w:noWrap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hyperlink r:id="rId35" w:tgtFrame="_blank" w:history="1">
                          <w:r>
                            <w:rPr>
                              <w:rStyle w:val="text"/>
                              <w:rFonts w:ascii="Arial" w:eastAsia="Times New Roman" w:hAnsi="Arial" w:cs="Arial"/>
                              <w:color w:val="FFFFFF"/>
                              <w:sz w:val="15"/>
                              <w:szCs w:val="15"/>
                            </w:rPr>
                            <w:t>Více informací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8575" cy="9525"/>
                              <wp:effectExtent l="0" t="0" r="0" b="0"/>
                              <wp:docPr id="29" name="Obrázek 2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61925" cy="161925"/>
                              <wp:effectExtent l="0" t="0" r="9525" b="9525"/>
                              <wp:docPr id="28" name="Obrázek 28" descr="http://newsletterclick.esab.com/esab/img/btn-bullet-2.gif">
                                <a:hlinkClick xmlns:a="http://schemas.openxmlformats.org/drawingml/2006/main" r:id="rId3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1" descr="http://newsletterclick.esab.com/esab/img/btn-bullet-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7" name="Obrázek 2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26" name="Obrázek 2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5" name="Obrázek 2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4" name="Obrázek 2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09550" cy="9525"/>
                        <wp:effectExtent l="0" t="0" r="0" b="0"/>
                        <wp:docPr id="23" name="Obrázek 2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hideMark/>
                </w:tcPr>
                <w:tbl>
                  <w:tblPr>
                    <w:tblW w:w="13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0"/>
                  </w:tblGrid>
                  <w:tr w:rsidR="00FA03C5">
                    <w:tc>
                      <w:tcPr>
                        <w:tcW w:w="1350" w:type="dxa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857250" cy="857250"/>
                              <wp:effectExtent l="0" t="0" r="0" b="0"/>
                              <wp:docPr id="22" name="Obrázek 22" descr="https://s3-eu-west-1.amazonaws.com/mimgs/cdn/THREE/5022/MUCkDRCQhy4gWFqUn0Aq_Logo-Europe.jpg">
                                <a:hlinkClick xmlns:a="http://schemas.openxmlformats.org/drawingml/2006/main" r:id="rId3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7" descr="https://s3-eu-west-1.amazonaws.com/mimgs/cdn/THREE/5022/MUCkDRCQhy4gWFqUn0Aq_Logo-Europ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21" name="Obrázek 2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20" name="Obrázek 20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3C5" w:rsidTr="00FA03C5"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9" name="Obrázek 19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18" name="Obrázek 18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3C5" w:rsidRDefault="00FA03C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17" name="Obrázek 17" descr="http://ec2-54-93-116-216.eu-central-1.compute.amazonaws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ec2-54-93-116-216.eu-central-1.compute.amazonaws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C5" w:rsidRDefault="00FA03C5" w:rsidP="00FA03C5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5"/>
      </w:tblGrid>
      <w:tr w:rsidR="00FA03C5" w:rsidTr="00FA03C5">
        <w:tc>
          <w:tcPr>
            <w:tcW w:w="8595" w:type="dxa"/>
            <w:hideMark/>
          </w:tcPr>
          <w:tbl>
            <w:tblPr>
              <w:tblW w:w="85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3737"/>
              <w:gridCol w:w="1140"/>
              <w:gridCol w:w="2693"/>
              <w:gridCol w:w="512"/>
            </w:tblGrid>
            <w:tr w:rsidR="00FA03C5">
              <w:tc>
                <w:tcPr>
                  <w:tcW w:w="7695" w:type="dxa"/>
                  <w:gridSpan w:val="5"/>
                  <w:shd w:val="clear" w:color="auto" w:fill="E3E9ED"/>
                  <w:hideMark/>
                </w:tcPr>
                <w:p w:rsidR="00FA03C5" w:rsidRDefault="00FA03C5">
                  <w:pPr>
                    <w:spacing w:line="15" w:lineRule="atLeast"/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285750"/>
                        <wp:effectExtent l="0" t="0" r="0" b="0"/>
                        <wp:docPr id="16" name="Obrázek 1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03C5">
              <w:tc>
                <w:tcPr>
                  <w:tcW w:w="375" w:type="dxa"/>
                  <w:shd w:val="clear" w:color="auto" w:fill="E3E9ED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38125" cy="9525"/>
                        <wp:effectExtent l="0" t="0" r="0" b="0"/>
                        <wp:docPr id="15" name="Obrázek 1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shd w:val="clear" w:color="auto" w:fill="E3E9ED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7"/>
                  </w:tblGrid>
                  <w:tr w:rsidR="00FA03C5">
                    <w:tc>
                      <w:tcPr>
                        <w:tcW w:w="0" w:type="auto"/>
                        <w:noWrap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Kontakt</w:t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</w:rPr>
                          <w:t>ESAB VAMBERK, s.r.o. člen koncernu   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</w:rPr>
                          <w:t xml:space="preserve">Smetanovo nábřeží 334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</w:rPr>
                          <w:t>517 54 Vamberk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</w:rPr>
                          <w:t>Tlf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</w:rPr>
                          <w:t>: +420 494 501 464</w:t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3E9ED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0"/>
                  </w:tblGrid>
                  <w:tr w:rsidR="00FA03C5">
                    <w:tc>
                      <w:tcPr>
                        <w:tcW w:w="0" w:type="auto"/>
                        <w:noWrap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Informace: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br/>
                        </w:r>
                        <w:hyperlink r:id="rId39" w:tgtFrame="_blank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0000"/>
                              <w:sz w:val="15"/>
                              <w:szCs w:val="15"/>
                            </w:rPr>
                            <w:t>info@esab.cz</w:t>
                          </w:r>
                        </w:hyperlink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shd w:val="clear" w:color="auto" w:fill="E3E9ED"/>
                </w:tcPr>
                <w:tbl>
                  <w:tblPr>
                    <w:tblW w:w="5000" w:type="pct"/>
                    <w:jc w:val="righ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FA03C5">
                    <w:trPr>
                      <w:jc w:val="right"/>
                    </w:trPr>
                    <w:tc>
                      <w:tcPr>
                        <w:tcW w:w="5000" w:type="pct"/>
                        <w:noWrap/>
                        <w:hideMark/>
                      </w:tcPr>
                      <w:p w:rsidR="00FA03C5" w:rsidRDefault="00FA03C5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hyperlink r:id="rId40" w:tgtFrame="_blank" w:history="1">
                          <w:r>
                            <w:rPr>
                              <w:rStyle w:val="text"/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www.esab.com</w:t>
                          </w:r>
                        </w:hyperlink>
                      </w:p>
                    </w:tc>
                  </w:tr>
                  <w:tr w:rsidR="00FA03C5">
                    <w:trPr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4" name="Obrázek 1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03C5">
                    <w:trPr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9050"/>
                              <wp:effectExtent l="0" t="0" r="0" b="0"/>
                              <wp:docPr id="13" name="Obrázek 1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spacing w:line="15" w:lineRule="atLeast"/>
                    <w:jc w:val="righ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jc w:val="righ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66"/>
                    <w:gridCol w:w="75"/>
                  </w:tblGrid>
                  <w:tr w:rsidR="00FA03C5">
                    <w:trPr>
                      <w:jc w:val="right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90500" cy="152400"/>
                              <wp:effectExtent l="0" t="0" r="0" b="0"/>
                              <wp:docPr id="12" name="Obrázek 12" descr="http://newsletterclick.esab.com/esab/img/icon-facebook.gif">
                                <a:hlinkClick xmlns:a="http://schemas.openxmlformats.org/drawingml/2006/main" r:id="rId4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7" descr="http://newsletterclick.esab.com/esab/img/icon-faceboo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90500" cy="152400"/>
                              <wp:effectExtent l="0" t="0" r="0" b="0"/>
                              <wp:docPr id="11" name="Obrázek 11" descr="http://newsletterclick.esab.com/esab/img/icon-twitter.gif">
                                <a:hlinkClick xmlns:a="http://schemas.openxmlformats.org/drawingml/2006/main" r:id="rId4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8" descr="http://newsletterclick.esab.com/esab/img/icon-twitt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90500" cy="152400"/>
                              <wp:effectExtent l="0" t="0" r="0" b="0"/>
                              <wp:docPr id="10" name="Obrázek 10" descr="http://newsletterclick.esab.com/esab/img/icon-youtube.gif">
                                <a:hlinkClick xmlns:a="http://schemas.openxmlformats.org/drawingml/2006/main" r:id="rId4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9" descr="http://newsletterclick.esab.com/esab/img/icon-youtub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90500" cy="152400"/>
                              <wp:effectExtent l="0" t="0" r="0" b="0"/>
                              <wp:docPr id="9" name="Obrázek 9" descr="http://newsletterclick.esab.com/esab/img/icon-linkedin.gif">
                                <a:hlinkClick xmlns:a="http://schemas.openxmlformats.org/drawingml/2006/main" r:id="rId4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0" descr="http://newsletterclick.esab.com/esab/img/icon-linked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90500" cy="152400"/>
                              <wp:effectExtent l="0" t="0" r="0" b="0"/>
                              <wp:docPr id="8" name="Obrázek 8" descr="http://newsletterclick.esab.com/esab/img/icon-instagram.gif">
                                <a:hlinkClick xmlns:a="http://schemas.openxmlformats.org/drawingml/2006/main" r:id="rId4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1" descr="http://newsletterclick.esab.com/esab/img/icon-instagra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FA03C5" w:rsidRDefault="00FA03C5">
                        <w:pPr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" name="Obrázek 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03C5" w:rsidRDefault="00FA03C5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shd w:val="clear" w:color="auto" w:fill="E3E9ED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38125" cy="9525"/>
                        <wp:effectExtent l="0" t="0" r="0" b="0"/>
                        <wp:docPr id="6" name="Obrázek 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03C5">
              <w:tc>
                <w:tcPr>
                  <w:tcW w:w="8595" w:type="dxa"/>
                  <w:gridSpan w:val="5"/>
                  <w:shd w:val="clear" w:color="auto" w:fill="E3E9ED"/>
                  <w:hideMark/>
                </w:tcPr>
                <w:p w:rsidR="00FA03C5" w:rsidRDefault="00FA03C5">
                  <w:pPr>
                    <w:spacing w:line="15" w:lineRule="atLeast"/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9525" cy="209550"/>
                        <wp:effectExtent l="0" t="0" r="0" b="0"/>
                        <wp:docPr id="5" name="Obrázek 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03C5">
              <w:tc>
                <w:tcPr>
                  <w:tcW w:w="8595" w:type="dxa"/>
                  <w:gridSpan w:val="5"/>
                  <w:shd w:val="clear" w:color="auto" w:fill="BAC8D2"/>
                  <w:hideMark/>
                </w:tcPr>
                <w:p w:rsidR="00FA03C5" w:rsidRDefault="00FA03C5">
                  <w:pPr>
                    <w:spacing w:line="15" w:lineRule="atLeast"/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219075"/>
                        <wp:effectExtent l="0" t="0" r="0" b="0"/>
                        <wp:docPr id="4" name="Obrázek 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03C5">
              <w:tc>
                <w:tcPr>
                  <w:tcW w:w="375" w:type="dxa"/>
                  <w:shd w:val="clear" w:color="auto" w:fill="BAC8D2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38125" cy="9525"/>
                        <wp:effectExtent l="0" t="0" r="0" b="0"/>
                        <wp:docPr id="3" name="Obrázek 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95" w:type="dxa"/>
                  <w:gridSpan w:val="3"/>
                  <w:shd w:val="clear" w:color="auto" w:fill="BAC8D2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70"/>
                  </w:tblGrid>
                  <w:tr w:rsidR="00FA03C5">
                    <w:tc>
                      <w:tcPr>
                        <w:tcW w:w="0" w:type="auto"/>
                        <w:hideMark/>
                      </w:tcPr>
                      <w:p w:rsidR="00FA03C5" w:rsidRDefault="00FA03C5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</w:rPr>
                          <w:t xml:space="preserve">© 2018 ESAB VAMBERK, s.r.o., člen koncernu 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  <w:t xml:space="preserve">Pokud se chcete odhlásit z automatického zasílání novinek e-mailem, pak klikněte na tento </w:t>
                        </w:r>
                        <w:hyperlink r:id="rId51" w:tgtFrame="_blank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FFFFFF"/>
                              <w:sz w:val="15"/>
                              <w:szCs w:val="15"/>
                            </w:rPr>
                            <w:t>odkaz</w:t>
                          </w:r>
                        </w:hyperlink>
                        <w:r>
                          <w:rPr>
                            <w:rStyle w:val="text"/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</w:tr>
                </w:tbl>
                <w:p w:rsidR="00FA03C5" w:rsidRDefault="00FA0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shd w:val="clear" w:color="auto" w:fill="BAC8D2"/>
                  <w:hideMark/>
                </w:tcPr>
                <w:p w:rsidR="00FA03C5" w:rsidRDefault="00FA03C5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38125" cy="9525"/>
                        <wp:effectExtent l="0" t="0" r="0" b="0"/>
                        <wp:docPr id="2" name="Obrázek 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03C5">
              <w:tc>
                <w:tcPr>
                  <w:tcW w:w="8595" w:type="dxa"/>
                  <w:gridSpan w:val="5"/>
                  <w:shd w:val="clear" w:color="auto" w:fill="BAC8D2"/>
                  <w:hideMark/>
                </w:tcPr>
                <w:p w:rsidR="00FA03C5" w:rsidRDefault="00FA03C5">
                  <w:pPr>
                    <w:spacing w:line="15" w:lineRule="atLeast"/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285750"/>
                        <wp:effectExtent l="0" t="0" r="0" b="0"/>
                        <wp:docPr id="1" name="Obrázek 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03C5" w:rsidRDefault="00FA0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288A" w:rsidRDefault="00F2288A"/>
    <w:sectPr w:rsidR="00F2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C5"/>
    <w:rsid w:val="00601FFE"/>
    <w:rsid w:val="00F2288A"/>
    <w:rsid w:val="00F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1831-491B-4F16-A725-6ABA5D62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03C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03C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03C5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FA03C5"/>
  </w:style>
  <w:style w:type="paragraph" w:styleId="Normlnweb">
    <w:name w:val="Normal (Web)"/>
    <w:basedOn w:val="Normln"/>
    <w:uiPriority w:val="99"/>
    <w:semiHidden/>
    <w:unhideWhenUsed/>
    <w:rsid w:val="00FA03C5"/>
  </w:style>
  <w:style w:type="character" w:customStyle="1" w:styleId="preheader">
    <w:name w:val="preheader"/>
    <w:basedOn w:val="Standardnpsmoodstavce"/>
    <w:rsid w:val="00FA03C5"/>
    <w:rPr>
      <w:vanish/>
      <w:webHidden w:val="0"/>
      <w:specVanish w:val="0"/>
    </w:rPr>
  </w:style>
  <w:style w:type="character" w:customStyle="1" w:styleId="text">
    <w:name w:val="text"/>
    <w:basedOn w:val="Standardnpsmoodstavce"/>
    <w:rsid w:val="00FA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newsletterclick.esab.com/mail/RLS?mid=231071650&amp;guid=53vi015my5LMaDg&amp;lid=65096402&amp;s=1" TargetMode="External"/><Relationship Id="rId26" Type="http://schemas.openxmlformats.org/officeDocument/2006/relationships/hyperlink" Target="http://newsletterclick.esab.com/mail/RLS?mid=231071650&amp;guid=53vi015my5LMaDg&amp;lid=65096407&amp;s=1" TargetMode="External"/><Relationship Id="rId39" Type="http://schemas.openxmlformats.org/officeDocument/2006/relationships/hyperlink" Target="mailto:info@esab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letterclick.esab.com/mail/RLS?mid=231071650&amp;guid=53vi015my5LMaDg&amp;lid=65096404&amp;s=1" TargetMode="External"/><Relationship Id="rId34" Type="http://schemas.openxmlformats.org/officeDocument/2006/relationships/hyperlink" Target="mailto:info@esab.cz" TargetMode="External"/><Relationship Id="rId42" Type="http://schemas.openxmlformats.org/officeDocument/2006/relationships/image" Target="media/image19.gif"/><Relationship Id="rId47" Type="http://schemas.openxmlformats.org/officeDocument/2006/relationships/hyperlink" Target="http://newsletterclick.esab.com/mail/RLS?mid=231071650&amp;guid=53vi015my5LMaDg&amp;lid=65096419&amp;s=1" TargetMode="External"/><Relationship Id="rId50" Type="http://schemas.openxmlformats.org/officeDocument/2006/relationships/image" Target="media/image23.gif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://newsletterclick.esab.com/mail/RLS?mid=231071650&amp;guid=53vi015my5LMaDg&amp;lid=65096406&amp;s=1" TargetMode="External"/><Relationship Id="rId33" Type="http://schemas.openxmlformats.org/officeDocument/2006/relationships/image" Target="media/image17.jpeg"/><Relationship Id="rId38" Type="http://schemas.openxmlformats.org/officeDocument/2006/relationships/image" Target="media/image18.jpeg"/><Relationship Id="rId46" Type="http://schemas.openxmlformats.org/officeDocument/2006/relationships/image" Target="media/image21.gif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2.gif"/><Relationship Id="rId29" Type="http://schemas.openxmlformats.org/officeDocument/2006/relationships/image" Target="media/image15.jpeg"/><Relationship Id="rId41" Type="http://schemas.openxmlformats.org/officeDocument/2006/relationships/hyperlink" Target="http://newsletterclick.esab.com/mail/RLS?mid=231071650&amp;guid=53vi015my5LMaDg&amp;lid=65096416&amp;s=1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letterclick.esab.com/mail/RLS?mid=231071650&amp;guid=53vi015my5LMaDg&amp;lid=65096400&amp;s=1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4.jpeg"/><Relationship Id="rId32" Type="http://schemas.openxmlformats.org/officeDocument/2006/relationships/hyperlink" Target="http://newsletterclick.esab.com/mail/RLS?mid=231071650&amp;guid=53vi015my5LMaDg&amp;lid=65096411&amp;s=1" TargetMode="External"/><Relationship Id="rId37" Type="http://schemas.openxmlformats.org/officeDocument/2006/relationships/hyperlink" Target="http://newsletterclick.esab.com/mail/RLS?mid=231071650&amp;guid=53vi015my5LMaDg&amp;lid=65096414&amp;s=1" TargetMode="External"/><Relationship Id="rId40" Type="http://schemas.openxmlformats.org/officeDocument/2006/relationships/hyperlink" Target="http://newsletterclick.esab.com/mail/RLS?mid=231071650&amp;guid=53vi015my5LMaDg&amp;lid=65096415&amp;s=1" TargetMode="External"/><Relationship Id="rId45" Type="http://schemas.openxmlformats.org/officeDocument/2006/relationships/hyperlink" Target="http://newsletterclick.esab.com/mail/RLS?mid=231071650&amp;guid=53vi015my5LMaDg&amp;lid=65096418&amp;s=1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newsletterclick.esab.com/mail/OBS/53vi015my5LMaDg231071650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3.jpeg"/><Relationship Id="rId28" Type="http://schemas.openxmlformats.org/officeDocument/2006/relationships/hyperlink" Target="http://newsletterclick.esab.com/mail/RLS?mid=231071650&amp;guid=53vi015my5LMaDg&amp;lid=65096409&amp;s=1" TargetMode="External"/><Relationship Id="rId36" Type="http://schemas.openxmlformats.org/officeDocument/2006/relationships/hyperlink" Target="http://newsletterclick.esab.com/mail/RLS?mid=231071650&amp;guid=53vi015my5LMaDg&amp;lid=65096413&amp;s=1" TargetMode="External"/><Relationship Id="rId49" Type="http://schemas.openxmlformats.org/officeDocument/2006/relationships/hyperlink" Target="http://newsletterclick.esab.com/mail/RLS?mid=231071650&amp;guid=53vi015my5LMaDg&amp;lid=65096420&amp;s=1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newsletterclick.esab.com/mail/RLS?mid=231071650&amp;guid=53vi015my5LMaDg&amp;lid=65096403&amp;s=1" TargetMode="External"/><Relationship Id="rId31" Type="http://schemas.openxmlformats.org/officeDocument/2006/relationships/hyperlink" Target="http://newsletterclick.esab.com/mail/RLS?mid=231071650&amp;guid=53vi015my5LMaDg&amp;lid=65096410&amp;s=1" TargetMode="External"/><Relationship Id="rId44" Type="http://schemas.openxmlformats.org/officeDocument/2006/relationships/image" Target="media/image20.gif"/><Relationship Id="rId52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newsletterclick.esab.com/mail/RLS?mid=231071650&amp;guid=53vi015my5LMaDg&amp;lid=65096405&amp;s=1" TargetMode="External"/><Relationship Id="rId27" Type="http://schemas.openxmlformats.org/officeDocument/2006/relationships/hyperlink" Target="http://newsletterclick.esab.com/mail/RLS?mid=231071650&amp;guid=53vi015my5LMaDg&amp;lid=65096408&amp;s=1" TargetMode="External"/><Relationship Id="rId30" Type="http://schemas.openxmlformats.org/officeDocument/2006/relationships/image" Target="media/image16.jpeg"/><Relationship Id="rId35" Type="http://schemas.openxmlformats.org/officeDocument/2006/relationships/hyperlink" Target="http://newsletterclick.esab.com/mail/RLS?mid=231071650&amp;guid=53vi015my5LMaDg&amp;lid=65096412&amp;s=1" TargetMode="External"/><Relationship Id="rId43" Type="http://schemas.openxmlformats.org/officeDocument/2006/relationships/hyperlink" Target="http://newsletterclick.esab.com/mail/RLS?mid=231071650&amp;guid=53vi015my5LMaDg&amp;lid=65096417&amp;s=1" TargetMode="External"/><Relationship Id="rId48" Type="http://schemas.openxmlformats.org/officeDocument/2006/relationships/image" Target="media/image22.gif"/><Relationship Id="rId8" Type="http://schemas.openxmlformats.org/officeDocument/2006/relationships/hyperlink" Target="http://newsletterclick.esab.com/mail/RLS?mid=231071650&amp;guid=53vi015my5LMaDg&amp;lid=65096401&amp;s=1" TargetMode="External"/><Relationship Id="rId51" Type="http://schemas.openxmlformats.org/officeDocument/2006/relationships/hyperlink" Target="http://newsletterclick.esab.com/mail/RLS?mid=231071650&amp;guid=53vi015my5LMaDg&amp;lid=65096421&amp;s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2018-06-07T06:52:00Z</dcterms:created>
  <dcterms:modified xsi:type="dcterms:W3CDTF">2018-06-07T08:51:00Z</dcterms:modified>
</cp:coreProperties>
</file>