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16" w:rsidRDefault="00A41271">
      <w:r>
        <w:rPr>
          <w:rFonts w:ascii="Helvetica" w:eastAsia="Times New Roman" w:hAnsi="Helvetica" w:cs="Helvetica"/>
          <w:noProof/>
          <w:color w:val="444444"/>
          <w:sz w:val="23"/>
          <w:szCs w:val="23"/>
        </w:rPr>
        <w:drawing>
          <wp:inline distT="0" distB="0" distL="0" distR="0">
            <wp:extent cx="5760720" cy="1823085"/>
            <wp:effectExtent l="0" t="0" r="0" b="5715"/>
            <wp:docPr id="1" name="Obrázek 1" descr="CZ Heade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 Header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41271" w:rsidTr="00A41271">
        <w:trPr>
          <w:jc w:val="center"/>
        </w:trPr>
        <w:tc>
          <w:tcPr>
            <w:tcW w:w="5000" w:type="pct"/>
            <w:shd w:val="clear" w:color="auto" w:fill="F2F2F2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4127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5000" w:type="pct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41271">
                    <w:tc>
                      <w:tcPr>
                        <w:tcW w:w="5000" w:type="pct"/>
                        <w:shd w:val="clear" w:color="auto" w:fill="F2F2F2"/>
                        <w:tcMar>
                          <w:top w:w="0" w:type="dxa"/>
                          <w:left w:w="0" w:type="dxa"/>
                          <w:bottom w:w="0" w:type="dxa"/>
                          <w:right w:w="4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A41271">
                          <w:tc>
                            <w:tcPr>
                              <w:tcW w:w="5000" w:type="pct"/>
                              <w:hideMark/>
                            </w:tcPr>
                            <w:p w:rsidR="00A41271" w:rsidRDefault="00A41271"/>
                          </w:tc>
                        </w:tr>
                      </w:tbl>
                      <w:p w:rsidR="00A41271" w:rsidRDefault="00A4127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41271" w:rsidRDefault="00A412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1271" w:rsidTr="00A41271">
              <w:trPr>
                <w:jc w:val="center"/>
              </w:trPr>
              <w:tc>
                <w:tcPr>
                  <w:tcW w:w="0" w:type="auto"/>
                  <w:shd w:val="clear" w:color="auto" w:fill="F2F2F2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:rsidR="00A41271" w:rsidRDefault="00A41271" w:rsidP="00A41271">
                  <w:pPr>
                    <w:tabs>
                      <w:tab w:val="left" w:pos="1390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41271" w:rsidTr="00A41271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p w:rsidR="00A41271" w:rsidRDefault="00A412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41271" w:rsidRDefault="00A41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1271" w:rsidRDefault="00A41271" w:rsidP="00A41271">
      <w:pPr>
        <w:pStyle w:val="Nadpis1"/>
        <w:rPr>
          <w:rFonts w:ascii="Helvetica" w:eastAsia="Times New Roman" w:hAnsi="Helvetica" w:cs="Helvetica"/>
          <w:color w:val="444444"/>
          <w:sz w:val="72"/>
          <w:szCs w:val="72"/>
        </w:rPr>
      </w:pPr>
      <w:r>
        <w:rPr>
          <w:rFonts w:ascii="Helvetica" w:eastAsia="Times New Roman" w:hAnsi="Helvetica" w:cs="Helvetica"/>
          <w:b w:val="0"/>
          <w:bCs w:val="0"/>
          <w:color w:val="444444"/>
          <w:sz w:val="54"/>
          <w:szCs w:val="54"/>
        </w:rPr>
        <w:t>STVOŘENO PRO</w:t>
      </w:r>
      <w:r>
        <w:rPr>
          <w:rFonts w:ascii="Helvetica" w:eastAsia="Times New Roman" w:hAnsi="Helvetica" w:cs="Helvetica"/>
          <w:color w:val="444444"/>
          <w:sz w:val="54"/>
          <w:szCs w:val="54"/>
        </w:rPr>
        <w:t xml:space="preserve"> JEDNODUCHOST.</w:t>
      </w:r>
    </w:p>
    <w:p w:rsidR="00A41271" w:rsidRDefault="00A41271" w:rsidP="00A41271">
      <w:r>
        <w:rPr>
          <w:rFonts w:ascii="Arial" w:hAnsi="Arial" w:cs="Arial"/>
          <w:b/>
          <w:bCs/>
          <w:noProof/>
          <w:color w:val="444444"/>
          <w:sz w:val="23"/>
          <w:szCs w:val="23"/>
        </w:rPr>
        <w:drawing>
          <wp:inline distT="0" distB="0" distL="0" distR="0">
            <wp:extent cx="5760720" cy="3006725"/>
            <wp:effectExtent l="0" t="0" r="0" b="3175"/>
            <wp:docPr id="25" name="Obrázek 25" descr="Warrior Edge Hubspot header2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Warrior Edge Hubspot header2-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71" w:rsidRDefault="00A41271" w:rsidP="00A41271">
      <w:pPr>
        <w:pStyle w:val="Normlnweb"/>
        <w:spacing w:after="240" w:afterAutospacing="0" w:line="360" w:lineRule="atLeast"/>
        <w:rPr>
          <w:rFonts w:ascii="Helvetica" w:hAnsi="Helvetica" w:cs="Helvetica"/>
          <w:color w:val="444444"/>
          <w:sz w:val="23"/>
          <w:szCs w:val="23"/>
        </w:rPr>
      </w:pPr>
      <w:proofErr w:type="spellStart"/>
      <w:r>
        <w:rPr>
          <w:rFonts w:ascii="Helvetica" w:hAnsi="Helvetica" w:cs="Helvetica"/>
          <w:color w:val="444444"/>
          <w:sz w:val="23"/>
          <w:szCs w:val="23"/>
        </w:rPr>
        <w:t>Warrior</w:t>
      </w:r>
      <w:proofErr w:type="spellEnd"/>
      <w:r>
        <w:rPr>
          <w:rFonts w:ascii="Helvetica" w:hAnsi="Helvetica" w:cs="Helvetica"/>
          <w:color w:val="444444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3"/>
          <w:szCs w:val="23"/>
        </w:rPr>
        <w:t>Edge</w:t>
      </w:r>
      <w:proofErr w:type="spellEnd"/>
      <w:r>
        <w:rPr>
          <w:rFonts w:ascii="Helvetica" w:hAnsi="Helvetica" w:cs="Helvetica"/>
          <w:color w:val="444444"/>
          <w:sz w:val="23"/>
          <w:szCs w:val="23"/>
        </w:rPr>
        <w:t xml:space="preserve"> je náš dosud nejpokročilejší systém pro svařování metodou MIG v pulzním režimu, při jehož konstrukci byl kladen důraz na produktivitu. Zjednodušené obslužné rozhraní, snadno nastavitelné parametry svařování a možnost připojování ke službě založené na technologii </w:t>
      </w:r>
      <w:proofErr w:type="spellStart"/>
      <w:r>
        <w:rPr>
          <w:rFonts w:ascii="Helvetica" w:hAnsi="Helvetica" w:cs="Helvetica"/>
          <w:color w:val="444444"/>
          <w:sz w:val="23"/>
          <w:szCs w:val="23"/>
        </w:rPr>
        <w:t>WeldCloud</w:t>
      </w:r>
      <w:proofErr w:type="spellEnd"/>
      <w:r>
        <w:rPr>
          <w:rFonts w:ascii="Helvetica" w:hAnsi="Helvetica" w:cs="Helvetica"/>
          <w:color w:val="444444"/>
          <w:sz w:val="23"/>
          <w:szCs w:val="23"/>
        </w:rPr>
        <w:t>™ představují záruku nejvyšší efektivity vaší práce – bez ohledu na úroveň vaší dovednosti.</w:t>
      </w:r>
    </w:p>
    <w:p w:rsidR="00A41271" w:rsidRDefault="00A41271" w:rsidP="00A41271">
      <w:pPr>
        <w:jc w:val="center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pict>
          <v:rect id="_x0000_i1148" style="width:470.3pt;height:1pt" o:hralign="center" o:hrstd="t" o:hr="t" fillcolor="#a0a0a0" stroked="f"/>
        </w:pict>
      </w:r>
    </w:p>
    <w:p w:rsidR="00A41271" w:rsidRDefault="00A41271" w:rsidP="00A41271">
      <w:pPr>
        <w:pStyle w:val="Nadpis2"/>
        <w:rPr>
          <w:rFonts w:ascii="Helvetica" w:eastAsia="Times New Roman" w:hAnsi="Helvetica" w:cs="Helvetica"/>
          <w:color w:val="444444"/>
        </w:rPr>
      </w:pPr>
    </w:p>
    <w:p w:rsidR="00A41271" w:rsidRDefault="00A41271" w:rsidP="00A41271">
      <w:pPr>
        <w:pStyle w:val="Nadpis2"/>
        <w:rPr>
          <w:rFonts w:ascii="Helvetica" w:eastAsia="Times New Roman" w:hAnsi="Helvetica" w:cs="Helvetica"/>
          <w:color w:val="444444"/>
        </w:rPr>
      </w:pPr>
    </w:p>
    <w:p w:rsidR="00A41271" w:rsidRDefault="00A41271" w:rsidP="00A41271">
      <w:pPr>
        <w:pStyle w:val="Nadpis2"/>
        <w:rPr>
          <w:rFonts w:ascii="Helvetica" w:eastAsia="Times New Roman" w:hAnsi="Helvetica" w:cs="Helvetica"/>
          <w:color w:val="44444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4942205</wp:posOffset>
            </wp:positionH>
            <wp:positionV relativeFrom="paragraph">
              <wp:posOffset>262255</wp:posOffset>
            </wp:positionV>
            <wp:extent cx="1286510" cy="3111500"/>
            <wp:effectExtent l="0" t="0" r="8890" b="0"/>
            <wp:wrapSquare wrapText="bothSides"/>
            <wp:docPr id="27" name="Obrázek 27" descr="Warrior Edge Hubspot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rrior Edge Hubspot s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444444"/>
        </w:rPr>
        <w:t>PRODUKTIVITA PŘI SVAŘOVÁNÍ PULZNÍ METODOU MIG.</w:t>
      </w:r>
    </w:p>
    <w:p w:rsidR="00A41271" w:rsidRDefault="00A41271" w:rsidP="00A41271">
      <w:pPr>
        <w:pStyle w:val="Normlnweb"/>
        <w:spacing w:after="240" w:afterAutospacing="0" w:line="360" w:lineRule="atLeast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 xml:space="preserve">Díky pokročilým možnostem a funkcím systému MIG </w:t>
      </w:r>
      <w:proofErr w:type="spellStart"/>
      <w:r>
        <w:rPr>
          <w:rFonts w:ascii="Helvetica" w:hAnsi="Helvetica" w:cs="Helvetica"/>
          <w:color w:val="444444"/>
          <w:sz w:val="23"/>
          <w:szCs w:val="23"/>
        </w:rPr>
        <w:t>Warrior</w:t>
      </w:r>
      <w:proofErr w:type="spellEnd"/>
      <w:r>
        <w:rPr>
          <w:rFonts w:ascii="Helvetica" w:hAnsi="Helvetica" w:cs="Helvetica"/>
          <w:color w:val="444444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3"/>
          <w:szCs w:val="23"/>
        </w:rPr>
        <w:t>Edge</w:t>
      </w:r>
      <w:proofErr w:type="spellEnd"/>
      <w:r>
        <w:rPr>
          <w:rFonts w:ascii="Helvetica" w:hAnsi="Helvetica" w:cs="Helvetica"/>
          <w:color w:val="444444"/>
          <w:sz w:val="23"/>
          <w:szCs w:val="23"/>
        </w:rPr>
        <w:t>, který je určen pro svařování pulzní metodou MIG, dosáhnete vyšší úrovně efektivity i produktivity práce.</w:t>
      </w:r>
    </w:p>
    <w:p w:rsidR="00A41271" w:rsidRDefault="00A41271" w:rsidP="00A4127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t>Vynikající výkon ihned po vybalení</w:t>
      </w:r>
    </w:p>
    <w:p w:rsidR="00A41271" w:rsidRDefault="00A41271" w:rsidP="00A4127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t>Vyvážený přenos kovu, 1 kapka na puls</w:t>
      </w:r>
    </w:p>
    <w:p w:rsidR="00A41271" w:rsidRDefault="00A41271" w:rsidP="00A4127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t>Nižší rozstřik</w:t>
      </w:r>
    </w:p>
    <w:p w:rsidR="00A41271" w:rsidRDefault="00A41271" w:rsidP="00A4127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t>Stabilní oblouk s rychlou a přesnou regulací délky</w:t>
      </w:r>
    </w:p>
    <w:p w:rsidR="00A41271" w:rsidRDefault="00A41271" w:rsidP="00A4127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t>Dokonalé zahájení a žádné prohlubně na konci</w:t>
      </w:r>
    </w:p>
    <w:p w:rsidR="00A41271" w:rsidRDefault="00A41271" w:rsidP="00A4127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color w:val="444444"/>
          <w:sz w:val="23"/>
          <w:szCs w:val="23"/>
        </w:rPr>
        <w:t>Výjimečná kvalita svařování mimo svařovací polohu</w:t>
      </w:r>
      <w:bookmarkStart w:id="0" w:name="_GoBack"/>
      <w:bookmarkEnd w:id="0"/>
    </w:p>
    <w:p w:rsidR="00A41271" w:rsidRDefault="00A41271" w:rsidP="00A4127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Fonts w:ascii="Helvetica" w:eastAsia="Times New Roman" w:hAnsi="Helvetica" w:cs="Helvetica"/>
          <w:noProof/>
          <w:color w:val="444444"/>
          <w:sz w:val="23"/>
          <w:szCs w:val="23"/>
        </w:rPr>
        <w:drawing>
          <wp:inline distT="0" distB="0" distL="0" distR="0" wp14:anchorId="5B01B2EF">
            <wp:extent cx="6533515" cy="1857375"/>
            <wp:effectExtent l="0" t="0" r="635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271" w:rsidRDefault="00A41271" w:rsidP="00A41271">
      <w:pPr>
        <w:pStyle w:val="Nadpis2"/>
        <w:rPr>
          <w:rFonts w:ascii="Helvetica" w:eastAsia="Times New Roman" w:hAnsi="Helvetica" w:cs="Helvetica"/>
          <w:color w:val="444444"/>
        </w:rPr>
      </w:pPr>
      <w:r>
        <w:rPr>
          <w:rFonts w:ascii="Helvetica" w:eastAsia="Times New Roman" w:hAnsi="Helvetica" w:cs="Helvetica"/>
          <w:color w:val="444444"/>
        </w:rPr>
        <w:t>ŠPIČKOVÉ FUNKCE ZAJIŠŤUJÍCÍ VEDOUCÍ POSTAVENÍ V CELÉM ODVĚTVÍ.</w:t>
      </w:r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Snadno nastavitelné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 xml:space="preserve"> parametry svařování umožňují skvělé výsledky svařování</w:t>
      </w:r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Vnitřní digitální displej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 xml:space="preserve"> umožňující rychlý výběr materiálu a intuitivní konfiguraci pokročilých parametrů</w:t>
      </w:r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 xml:space="preserve">Průtok plynu optimalizovaný prostřednictvím funkce </w:t>
      </w:r>
      <w:proofErr w:type="spellStart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TrueFlow</w:t>
      </w:r>
      <w:proofErr w:type="spellEnd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>snižuje četnost oprav a zvyšuje dosahované úspory nákladů tím, že zabraňuje zbytečně vysoké spotřebě plynu</w:t>
      </w:r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Paměti úloh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 xml:space="preserve"> na předním panelu k zajištění opakovatelnosti i při práci různých techniků a dálkové ovládání hořáku pro rychlou obsluhu</w:t>
      </w:r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 xml:space="preserve">Systém přihlašování pomocí čipové karty 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>umožňující snadné uzamykání stroje a dodržování svařovacího postupu</w:t>
      </w:r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Svařovací režim SPEED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 xml:space="preserve"> zvyšující rychlost svařování při zachování kontroly</w:t>
      </w:r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lastRenderedPageBreak/>
        <w:t xml:space="preserve">Odolný podavač drátu </w:t>
      </w:r>
      <w:proofErr w:type="spellStart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RobustFeed</w:t>
      </w:r>
      <w:proofErr w:type="spellEnd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 xml:space="preserve"> </w:t>
      </w:r>
      <w:proofErr w:type="spellStart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Edge</w:t>
      </w:r>
      <w:proofErr w:type="spellEnd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 xml:space="preserve"> zařazený v třídě ochrany IP54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 xml:space="preserve">, vybavený funkcí digitální regulace průtoku plynu </w:t>
      </w:r>
      <w:proofErr w:type="spellStart"/>
      <w:r>
        <w:rPr>
          <w:rFonts w:ascii="Helvetica" w:eastAsia="Times New Roman" w:hAnsi="Helvetica" w:cs="Helvetica"/>
          <w:color w:val="444444"/>
          <w:sz w:val="23"/>
          <w:szCs w:val="23"/>
        </w:rPr>
        <w:t>TrueFlow</w:t>
      </w:r>
      <w:proofErr w:type="spellEnd"/>
    </w:p>
    <w:p w:rsidR="00A41271" w:rsidRDefault="00A41271" w:rsidP="00A41271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 xml:space="preserve">Ergonomický hořák </w:t>
      </w:r>
      <w:proofErr w:type="spellStart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>Exeor</w:t>
      </w:r>
      <w:proofErr w:type="spellEnd"/>
      <w:r>
        <w:rPr>
          <w:rStyle w:val="Siln"/>
          <w:rFonts w:ascii="Helvetica" w:eastAsia="Times New Roman" w:hAnsi="Helvetica" w:cs="Helvetica"/>
          <w:color w:val="444444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444444"/>
          <w:sz w:val="23"/>
          <w:szCs w:val="23"/>
        </w:rPr>
        <w:t>s účinným chladicím systémem a funkcemi dálkového ovládání bez přídavného kabelu..</w:t>
      </w:r>
    </w:p>
    <w:p w:rsidR="00A41271" w:rsidRDefault="00A41271" w:rsidP="00A41271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444444"/>
          <w:sz w:val="23"/>
          <w:szCs w:val="23"/>
        </w:rPr>
      </w:pPr>
    </w:p>
    <w:p w:rsidR="00A41271" w:rsidRDefault="00A41271" w:rsidP="00A41271"/>
    <w:sectPr w:rsidR="00A4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14D8"/>
    <w:multiLevelType w:val="multilevel"/>
    <w:tmpl w:val="C9BA8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304AC"/>
    <w:multiLevelType w:val="multilevel"/>
    <w:tmpl w:val="E3560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71"/>
    <w:rsid w:val="00026CB5"/>
    <w:rsid w:val="00326C8F"/>
    <w:rsid w:val="00A41271"/>
    <w:rsid w:val="00AC0416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58B4"/>
  <w15:chartTrackingRefBased/>
  <w15:docId w15:val="{98E16685-AC47-4E57-B497-567C368E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1271"/>
    <w:pPr>
      <w:spacing w:after="150" w:line="240" w:lineRule="auto"/>
      <w:outlineLvl w:val="0"/>
    </w:pPr>
    <w:rPr>
      <w:rFonts w:ascii="Calibri" w:hAnsi="Calibri" w:cs="Calibri"/>
      <w:b/>
      <w:bCs/>
      <w:kern w:val="36"/>
      <w:sz w:val="39"/>
      <w:szCs w:val="39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41271"/>
    <w:pPr>
      <w:spacing w:after="150" w:line="240" w:lineRule="auto"/>
      <w:outlineLvl w:val="1"/>
    </w:pPr>
    <w:rPr>
      <w:rFonts w:ascii="Calibri" w:hAnsi="Calibri" w:cs="Calibri"/>
      <w:b/>
      <w:bCs/>
      <w:sz w:val="30"/>
      <w:szCs w:val="3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2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27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41271"/>
    <w:rPr>
      <w:rFonts w:ascii="Calibri" w:hAnsi="Calibri" w:cs="Calibri"/>
      <w:b/>
      <w:bCs/>
      <w:kern w:val="36"/>
      <w:sz w:val="39"/>
      <w:szCs w:val="39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1271"/>
    <w:rPr>
      <w:rFonts w:ascii="Calibri" w:hAnsi="Calibri" w:cs="Calibri"/>
      <w:b/>
      <w:bCs/>
      <w:sz w:val="30"/>
      <w:szCs w:val="3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127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hs-cta-node">
    <w:name w:val="hs-cta-node"/>
    <w:basedOn w:val="Standardnpsmoodstavce"/>
    <w:rsid w:val="00A41271"/>
  </w:style>
  <w:style w:type="character" w:styleId="Siln">
    <w:name w:val="Strong"/>
    <w:basedOn w:val="Standardnpsmoodstavce"/>
    <w:uiPriority w:val="22"/>
    <w:qFormat/>
    <w:rsid w:val="00A4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2023-01-12T11:48:00Z</dcterms:created>
  <dcterms:modified xsi:type="dcterms:W3CDTF">2023-01-12T12:39:00Z</dcterms:modified>
</cp:coreProperties>
</file>