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1FC31" w14:textId="2D5B8AE2" w:rsidR="00BA7ACB" w:rsidRPr="00CF3954" w:rsidRDefault="00BA7ACB" w:rsidP="00BA7ACB">
      <w:pPr>
        <w:jc w:val="center"/>
        <w:rPr>
          <w:b/>
          <w:sz w:val="32"/>
          <w:szCs w:val="32"/>
        </w:rPr>
      </w:pPr>
      <w:bookmarkStart w:id="0" w:name="_GoBack"/>
      <w:bookmarkEnd w:id="0"/>
      <w:r w:rsidRPr="00CF3954">
        <w:rPr>
          <w:b/>
          <w:sz w:val="32"/>
          <w:szCs w:val="32"/>
        </w:rPr>
        <w:t>POŽADAVKY NA KVALITU TEPELNÉHO ZPRACOVÁNÍ SOUVISEJÍCÍHO SE SVAŘOVÁNÍM A PŘÍBUZNÝ</w:t>
      </w:r>
      <w:r>
        <w:rPr>
          <w:b/>
          <w:sz w:val="32"/>
          <w:szCs w:val="32"/>
        </w:rPr>
        <w:t>MI PROCESY DLE ČSN EN ISO 17663</w:t>
      </w:r>
    </w:p>
    <w:p w14:paraId="0DF4CFA0" w14:textId="77777777" w:rsidR="00BA7ACB" w:rsidRDefault="00BA7ACB" w:rsidP="00BA7ACB">
      <w:pPr>
        <w:jc w:val="center"/>
        <w:rPr>
          <w:b/>
        </w:rPr>
      </w:pPr>
    </w:p>
    <w:p w14:paraId="03CDEF37" w14:textId="77777777" w:rsidR="00BA7ACB" w:rsidRDefault="00BA7ACB" w:rsidP="00BA7ACB">
      <w:pPr>
        <w:jc w:val="center"/>
        <w:rPr>
          <w:b/>
        </w:rPr>
      </w:pPr>
      <w:r w:rsidRPr="00CF3954">
        <w:rPr>
          <w:b/>
        </w:rPr>
        <w:t>Ing. Vladimír Kudělka, Ph.D., Ing. Jan Opletal, Ing. Zdeněk Balej, TESYDO, s.r.o.</w:t>
      </w:r>
    </w:p>
    <w:p w14:paraId="0E5ECC67" w14:textId="77777777" w:rsidR="00BA7ACB" w:rsidRPr="00CF3954" w:rsidRDefault="00BA7ACB" w:rsidP="00BA7ACB">
      <w:pPr>
        <w:jc w:val="center"/>
        <w:rPr>
          <w:b/>
        </w:rPr>
      </w:pPr>
    </w:p>
    <w:p w14:paraId="65D44077" w14:textId="77777777" w:rsidR="00BA7ACB" w:rsidRPr="00B94E61" w:rsidRDefault="00BA7ACB" w:rsidP="00BA7ACB">
      <w:pPr>
        <w:jc w:val="both"/>
        <w:outlineLvl w:val="0"/>
        <w:rPr>
          <w:b/>
        </w:rPr>
      </w:pPr>
      <w:r w:rsidRPr="00AB7BA5">
        <w:rPr>
          <w:b/>
          <w:sz w:val="28"/>
          <w:szCs w:val="28"/>
        </w:rPr>
        <w:t xml:space="preserve">Předmět </w:t>
      </w:r>
    </w:p>
    <w:p w14:paraId="1ABA0626" w14:textId="77777777" w:rsidR="00BA7ACB" w:rsidRDefault="00BA7ACB" w:rsidP="00BA7ACB">
      <w:pPr>
        <w:jc w:val="both"/>
      </w:pPr>
      <w:r w:rsidRPr="00EB0880">
        <w:rPr>
          <w:u w:val="single"/>
        </w:rPr>
        <w:t>Tato mezinárodní norma uvádí požadavky na kvalitu tepelného zpracování</w:t>
      </w:r>
      <w:r>
        <w:t>, souvisejícího se svařováním a tvářením, prováděného na vzduchu nebo v řízených atmosférách, v dílnách nebo na montážích. Platí hlavně pro feritické oceli ale může být využita i pro jiné vhodné materiály.</w:t>
      </w:r>
    </w:p>
    <w:p w14:paraId="6D8AAF60" w14:textId="77777777" w:rsidR="00BA7ACB" w:rsidRDefault="00BA7ACB" w:rsidP="00BA7ACB">
      <w:pPr>
        <w:jc w:val="both"/>
      </w:pPr>
      <w:r w:rsidRPr="00EB0880">
        <w:rPr>
          <w:u w:val="single"/>
        </w:rPr>
        <w:t>Tato mezinárodní norma uvádí návod pro výrobce</w:t>
      </w:r>
      <w:r>
        <w:t>, jak provádět tepelné zpracování nebo vyrábět tepelně zpracované výrobky nebo součásti. Norma může být také využita jako základ k hodnocení výrobce, s ohledem na jeho schopnost provádět tepelné zpracování.</w:t>
      </w:r>
    </w:p>
    <w:p w14:paraId="7C76F254" w14:textId="77777777" w:rsidR="00BA7ACB" w:rsidRPr="00EB0880" w:rsidRDefault="00BA7ACB" w:rsidP="00BA7ACB">
      <w:pPr>
        <w:jc w:val="both"/>
        <w:rPr>
          <w:u w:val="single"/>
        </w:rPr>
      </w:pPr>
      <w:r w:rsidRPr="00EB0880">
        <w:rPr>
          <w:u w:val="single"/>
        </w:rPr>
        <w:t>Na splnění požadavku se nemusí trvat za oprávněného předpokladu tam</w:t>
      </w:r>
      <w:r>
        <w:t xml:space="preserve">, kde specifický požadavek není vhodný pro určitý proces. </w:t>
      </w:r>
      <w:r>
        <w:rPr>
          <w:u w:val="single"/>
        </w:rPr>
        <w:t>Předpokládá se, že norma je</w:t>
      </w:r>
      <w:r w:rsidRPr="00EB0880">
        <w:rPr>
          <w:u w:val="single"/>
        </w:rPr>
        <w:t xml:space="preserve"> pružným rámcem k zajištění:</w:t>
      </w:r>
    </w:p>
    <w:p w14:paraId="7A3B757A" w14:textId="77777777" w:rsidR="00BA7ACB" w:rsidRDefault="00BA7ACB" w:rsidP="00BA7ACB">
      <w:pPr>
        <w:numPr>
          <w:ilvl w:val="0"/>
          <w:numId w:val="2"/>
        </w:numPr>
        <w:jc w:val="both"/>
      </w:pPr>
      <w:r w:rsidRPr="00EB0880">
        <w:t>specifických po</w:t>
      </w:r>
      <w:r>
        <w:t>žadavků na tepelné zpracování výrobcem, aby měl systém kvality podle ISO 9001;</w:t>
      </w:r>
    </w:p>
    <w:p w14:paraId="5616B7FD" w14:textId="77777777" w:rsidR="00BA7ACB" w:rsidRDefault="00BA7ACB" w:rsidP="00BA7ACB">
      <w:pPr>
        <w:numPr>
          <w:ilvl w:val="0"/>
          <w:numId w:val="2"/>
        </w:numPr>
        <w:jc w:val="both"/>
      </w:pPr>
      <w:r>
        <w:t>specifických požadavků na tepelné zpracování ve specifikacích, které vyžaduje výrobce, který již má systém kvality jiný než ISO 9001;</w:t>
      </w:r>
    </w:p>
    <w:p w14:paraId="409D49B0" w14:textId="77777777" w:rsidR="00BA7ACB" w:rsidRDefault="00BA7ACB" w:rsidP="00BA7ACB">
      <w:pPr>
        <w:numPr>
          <w:ilvl w:val="0"/>
          <w:numId w:val="2"/>
        </w:numPr>
        <w:jc w:val="both"/>
      </w:pPr>
      <w:r>
        <w:t>specifického návodu pro výrobce, vyvíjejícího systém řízení kvality pro tepelné zpracování;</w:t>
      </w:r>
    </w:p>
    <w:p w14:paraId="6D20CA8A" w14:textId="77777777" w:rsidR="00BA7ACB" w:rsidRDefault="00BA7ACB" w:rsidP="00BA7ACB">
      <w:pPr>
        <w:numPr>
          <w:ilvl w:val="0"/>
          <w:numId w:val="2"/>
        </w:numPr>
        <w:jc w:val="both"/>
      </w:pPr>
      <w:r>
        <w:t>specifického návodu pro tepelné zpracování po svařování pro výrobce, kteří pracují podle ISO 3834-2 nebo ISO 3834-3;</w:t>
      </w:r>
    </w:p>
    <w:p w14:paraId="1E06F5AA" w14:textId="77777777" w:rsidR="00BA7ACB" w:rsidRDefault="00BA7ACB" w:rsidP="00BA7ACB">
      <w:pPr>
        <w:numPr>
          <w:ilvl w:val="0"/>
          <w:numId w:val="2"/>
        </w:numPr>
        <w:jc w:val="both"/>
      </w:pPr>
      <w:r>
        <w:t>podrobných požadavků na specifikace, předpisy nebo výrobkové normy, které vyžadují řízení činností tepelného zpracování.</w:t>
      </w:r>
    </w:p>
    <w:p w14:paraId="0C0B3308" w14:textId="77777777" w:rsidR="00BA7ACB" w:rsidRDefault="00BA7ACB" w:rsidP="00BA7ACB">
      <w:pPr>
        <w:jc w:val="both"/>
      </w:pPr>
    </w:p>
    <w:p w14:paraId="24B17D32" w14:textId="77777777" w:rsidR="00BA7ACB" w:rsidRPr="00C33B96" w:rsidRDefault="00BA7ACB" w:rsidP="00BA7ACB">
      <w:pPr>
        <w:jc w:val="both"/>
        <w:outlineLvl w:val="0"/>
        <w:rPr>
          <w:b/>
        </w:rPr>
      </w:pPr>
      <w:r w:rsidRPr="007157B0">
        <w:rPr>
          <w:b/>
          <w:sz w:val="28"/>
          <w:szCs w:val="28"/>
        </w:rPr>
        <w:t>Termíny a definice</w:t>
      </w:r>
    </w:p>
    <w:p w14:paraId="481C9EFC" w14:textId="77777777" w:rsidR="00BA7ACB" w:rsidRDefault="00BA7ACB" w:rsidP="00BA7ACB">
      <w:pPr>
        <w:jc w:val="both"/>
        <w:rPr>
          <w:u w:val="single"/>
        </w:rPr>
      </w:pPr>
      <w:r w:rsidRPr="00C33B96">
        <w:rPr>
          <w:u w:val="single"/>
        </w:rPr>
        <w:t xml:space="preserve">Pro účely této normy platí termíny a definice, uvedené v ISO </w:t>
      </w:r>
      <w:smartTag w:uri="urn:schemas-microsoft-com:office:smarttags" w:element="metricconverter">
        <w:smartTagPr>
          <w:attr w:name="ProductID" w:val="13916 a"/>
        </w:smartTagPr>
        <w:r w:rsidRPr="00C33B96">
          <w:rPr>
            <w:u w:val="single"/>
          </w:rPr>
          <w:t>13916 a</w:t>
        </w:r>
      </w:smartTag>
      <w:r w:rsidRPr="00C33B96">
        <w:rPr>
          <w:u w:val="single"/>
        </w:rPr>
        <w:t xml:space="preserve"> EN </w:t>
      </w:r>
      <w:smartTag w:uri="urn:schemas-microsoft-com:office:smarttags" w:element="metricconverter">
        <w:smartTagPr>
          <w:attr w:name="ProductID" w:val="10052 a"/>
        </w:smartTagPr>
        <w:r w:rsidRPr="00C33B96">
          <w:rPr>
            <w:u w:val="single"/>
          </w:rPr>
          <w:t>10052 a</w:t>
        </w:r>
      </w:smartTag>
      <w:r w:rsidRPr="00C33B96">
        <w:rPr>
          <w:u w:val="single"/>
        </w:rPr>
        <w:t xml:space="preserve"> následující:</w:t>
      </w:r>
    </w:p>
    <w:p w14:paraId="0D0C0FC1" w14:textId="77777777" w:rsidR="00BA7ACB" w:rsidRPr="00CF3954" w:rsidRDefault="00BA7ACB" w:rsidP="00BA7ACB">
      <w:pPr>
        <w:jc w:val="both"/>
        <w:rPr>
          <w:sz w:val="8"/>
          <w:szCs w:val="8"/>
        </w:rPr>
      </w:pPr>
    </w:p>
    <w:p w14:paraId="22C5094D" w14:textId="77777777" w:rsidR="00BA7ACB" w:rsidRPr="00F96A95" w:rsidRDefault="00BA7ACB" w:rsidP="00BA7ACB">
      <w:pPr>
        <w:jc w:val="both"/>
        <w:rPr>
          <w:u w:val="single"/>
        </w:rPr>
      </w:pPr>
      <w:r>
        <w:rPr>
          <w:b/>
        </w:rPr>
        <w:t xml:space="preserve">výrobce  </w:t>
      </w:r>
      <w:r>
        <w:t>(</w:t>
      </w:r>
      <w:proofErr w:type="spellStart"/>
      <w:r>
        <w:rPr>
          <w:i/>
        </w:rPr>
        <w:t>manufacturer</w:t>
      </w:r>
      <w:proofErr w:type="spellEnd"/>
      <w:r>
        <w:rPr>
          <w:i/>
        </w:rPr>
        <w:t>)</w:t>
      </w:r>
    </w:p>
    <w:p w14:paraId="7C028C8F" w14:textId="77777777" w:rsidR="00BA7ACB" w:rsidRDefault="00BA7ACB" w:rsidP="00BA7ACB">
      <w:pPr>
        <w:jc w:val="both"/>
      </w:pPr>
      <w:r>
        <w:t>osoba nebo organizace, odpovědná za tepelné zpracování výrobků nebo součástí;</w:t>
      </w:r>
    </w:p>
    <w:p w14:paraId="08D755FE" w14:textId="77777777" w:rsidR="00BA7ACB" w:rsidRPr="00CF3954" w:rsidRDefault="00BA7ACB" w:rsidP="00BA7ACB">
      <w:pPr>
        <w:jc w:val="both"/>
        <w:rPr>
          <w:sz w:val="8"/>
          <w:szCs w:val="8"/>
        </w:rPr>
      </w:pPr>
    </w:p>
    <w:p w14:paraId="480AB77B" w14:textId="77777777" w:rsidR="00BA7ACB" w:rsidRPr="00F96A95" w:rsidRDefault="00BA7ACB" w:rsidP="00BA7ACB">
      <w:pPr>
        <w:jc w:val="both"/>
      </w:pPr>
      <w:r>
        <w:rPr>
          <w:b/>
        </w:rPr>
        <w:t xml:space="preserve">teplota při vsazování  </w:t>
      </w:r>
      <w:r w:rsidRPr="00635D7F">
        <w:rPr>
          <w:i/>
        </w:rPr>
        <w:t>(</w:t>
      </w:r>
      <w:proofErr w:type="spellStart"/>
      <w:r>
        <w:rPr>
          <w:i/>
        </w:rPr>
        <w:t>loading</w:t>
      </w:r>
      <w:proofErr w:type="spellEnd"/>
      <w:r>
        <w:rPr>
          <w:i/>
        </w:rPr>
        <w:t xml:space="preserve"> </w:t>
      </w:r>
      <w:proofErr w:type="spellStart"/>
      <w:r>
        <w:rPr>
          <w:i/>
        </w:rPr>
        <w:t>temperature</w:t>
      </w:r>
      <w:proofErr w:type="spellEnd"/>
      <w:r w:rsidRPr="00635D7F">
        <w:rPr>
          <w:i/>
        </w:rPr>
        <w:t>)</w:t>
      </w:r>
    </w:p>
    <w:p w14:paraId="5E2DCB17" w14:textId="77777777" w:rsidR="00BA7ACB" w:rsidRDefault="00BA7ACB" w:rsidP="00BA7ACB">
      <w:pPr>
        <w:jc w:val="both"/>
      </w:pPr>
      <w:r>
        <w:t>teplota pece v době, kdy se výrobek nebo součást vsazuje do pece;</w:t>
      </w:r>
    </w:p>
    <w:p w14:paraId="1DD5104B" w14:textId="77777777" w:rsidR="00BA7ACB" w:rsidRPr="00CF3954" w:rsidRDefault="00BA7ACB" w:rsidP="00BA7ACB">
      <w:pPr>
        <w:jc w:val="both"/>
        <w:rPr>
          <w:sz w:val="8"/>
          <w:szCs w:val="8"/>
        </w:rPr>
      </w:pPr>
    </w:p>
    <w:p w14:paraId="11DEC60B" w14:textId="77777777" w:rsidR="00BA7ACB" w:rsidRPr="00F96A95" w:rsidRDefault="00BA7ACB" w:rsidP="00BA7ACB">
      <w:pPr>
        <w:jc w:val="both"/>
      </w:pPr>
      <w:r>
        <w:rPr>
          <w:b/>
        </w:rPr>
        <w:t xml:space="preserve">teplota výdrže  </w:t>
      </w:r>
      <w:r w:rsidRPr="00BB3D2B">
        <w:rPr>
          <w:i/>
        </w:rPr>
        <w:t>(</w:t>
      </w:r>
      <w:r>
        <w:rPr>
          <w:i/>
        </w:rPr>
        <w:t xml:space="preserve">holding </w:t>
      </w:r>
      <w:proofErr w:type="spellStart"/>
      <w:r>
        <w:rPr>
          <w:i/>
        </w:rPr>
        <w:t>temperature</w:t>
      </w:r>
      <w:proofErr w:type="spellEnd"/>
      <w:r>
        <w:rPr>
          <w:i/>
        </w:rPr>
        <w:t>)</w:t>
      </w:r>
    </w:p>
    <w:p w14:paraId="2A6061B3" w14:textId="77777777" w:rsidR="00BA7ACB" w:rsidRDefault="00BA7ACB" w:rsidP="00BA7ACB">
      <w:pPr>
        <w:jc w:val="both"/>
      </w:pPr>
      <w:r>
        <w:t>teplota, na které je výrobek nebo součást udržován(a) pro dosažení specifických vlastností;</w:t>
      </w:r>
    </w:p>
    <w:p w14:paraId="4E90D15D" w14:textId="77777777" w:rsidR="00BA7ACB" w:rsidRPr="00CF3954" w:rsidRDefault="00BA7ACB" w:rsidP="00BA7ACB">
      <w:pPr>
        <w:jc w:val="both"/>
        <w:rPr>
          <w:sz w:val="22"/>
          <w:szCs w:val="22"/>
        </w:rPr>
      </w:pPr>
      <w:r w:rsidRPr="00CF3954">
        <w:rPr>
          <w:sz w:val="22"/>
          <w:szCs w:val="22"/>
          <w:u w:val="single"/>
        </w:rPr>
        <w:t>POZNÁMKA 1</w:t>
      </w:r>
      <w:r w:rsidRPr="00CF3954">
        <w:rPr>
          <w:sz w:val="22"/>
          <w:szCs w:val="22"/>
        </w:rPr>
        <w:t xml:space="preserve"> Teplota výdrže závisí na druhu tepelného zpracování, druhu a tloušťce materiálu.</w:t>
      </w:r>
    </w:p>
    <w:p w14:paraId="24BCC59D" w14:textId="77777777" w:rsidR="00BA7ACB" w:rsidRPr="00CF3954" w:rsidRDefault="00BA7ACB" w:rsidP="00BA7ACB">
      <w:pPr>
        <w:jc w:val="both"/>
        <w:rPr>
          <w:sz w:val="22"/>
          <w:szCs w:val="22"/>
        </w:rPr>
      </w:pPr>
      <w:r w:rsidRPr="00CF3954">
        <w:rPr>
          <w:sz w:val="22"/>
          <w:szCs w:val="22"/>
          <w:u w:val="single"/>
        </w:rPr>
        <w:t>POZNÁMKA 2</w:t>
      </w:r>
      <w:r w:rsidRPr="00CF3954">
        <w:rPr>
          <w:sz w:val="22"/>
          <w:szCs w:val="22"/>
        </w:rPr>
        <w:t xml:space="preserve"> Teplota výdrže se obvykle vyjadřuje jako rozmezí teplot.</w:t>
      </w:r>
    </w:p>
    <w:p w14:paraId="78F5CFEE" w14:textId="77777777" w:rsidR="00BA7ACB" w:rsidRPr="00CF3954" w:rsidRDefault="00BA7ACB" w:rsidP="00BA7ACB">
      <w:pPr>
        <w:jc w:val="both"/>
        <w:rPr>
          <w:sz w:val="8"/>
          <w:szCs w:val="8"/>
        </w:rPr>
      </w:pPr>
    </w:p>
    <w:p w14:paraId="0936CAA3" w14:textId="77777777" w:rsidR="00BA7ACB" w:rsidRPr="00FB068C" w:rsidRDefault="00BA7ACB" w:rsidP="00BA7ACB">
      <w:pPr>
        <w:jc w:val="both"/>
        <w:rPr>
          <w:sz w:val="22"/>
          <w:szCs w:val="22"/>
        </w:rPr>
      </w:pPr>
      <w:r>
        <w:rPr>
          <w:b/>
        </w:rPr>
        <w:t xml:space="preserve">doba výdrže </w:t>
      </w:r>
      <w:r>
        <w:rPr>
          <w:i/>
        </w:rPr>
        <w:t xml:space="preserve">(holding </w:t>
      </w:r>
      <w:proofErr w:type="spellStart"/>
      <w:r>
        <w:rPr>
          <w:i/>
        </w:rPr>
        <w:t>time</w:t>
      </w:r>
      <w:proofErr w:type="spellEnd"/>
      <w:r>
        <w:rPr>
          <w:i/>
        </w:rPr>
        <w:t>)</w:t>
      </w:r>
      <w:r>
        <w:rPr>
          <w:sz w:val="22"/>
          <w:szCs w:val="22"/>
        </w:rPr>
        <w:t xml:space="preserve"> </w:t>
      </w:r>
      <w:r>
        <w:t>doba, po kterou je výrobek nebo součást udržován(a) na teplotě výdrže;</w:t>
      </w:r>
    </w:p>
    <w:p w14:paraId="1608755B" w14:textId="77777777" w:rsidR="00BA7ACB" w:rsidRPr="00CF3954" w:rsidRDefault="00BA7ACB" w:rsidP="00BA7ACB">
      <w:pPr>
        <w:jc w:val="both"/>
        <w:rPr>
          <w:sz w:val="22"/>
          <w:szCs w:val="22"/>
        </w:rPr>
      </w:pPr>
      <w:r w:rsidRPr="00CF3954">
        <w:rPr>
          <w:sz w:val="22"/>
          <w:szCs w:val="22"/>
          <w:u w:val="single"/>
        </w:rPr>
        <w:t>POZNÁMKA 3</w:t>
      </w:r>
      <w:r w:rsidRPr="00CF3954">
        <w:rPr>
          <w:sz w:val="22"/>
          <w:szCs w:val="22"/>
        </w:rPr>
        <w:t xml:space="preserve"> Doba výdrže začíná, když teplota ve všech měřících místech dosáhne minimální hodnoty z rozmezí teploty výdrže a končí, až jedno z měřících míst má teplotu nižší než tato teplota.</w:t>
      </w:r>
    </w:p>
    <w:p w14:paraId="5D8AE8FE" w14:textId="77777777" w:rsidR="00BA7ACB" w:rsidRPr="00CF3954" w:rsidRDefault="00BA7ACB" w:rsidP="00BA7ACB">
      <w:pPr>
        <w:jc w:val="both"/>
        <w:rPr>
          <w:sz w:val="22"/>
          <w:szCs w:val="22"/>
        </w:rPr>
      </w:pPr>
      <w:r w:rsidRPr="00CF3954">
        <w:rPr>
          <w:sz w:val="22"/>
          <w:szCs w:val="22"/>
          <w:u w:val="single"/>
        </w:rPr>
        <w:t>POZNÁMKA 4</w:t>
      </w:r>
      <w:r w:rsidRPr="00CF3954">
        <w:rPr>
          <w:sz w:val="22"/>
          <w:szCs w:val="22"/>
        </w:rPr>
        <w:t xml:space="preserve"> Doba výdrže závisí na druhu tepelného zpracování, druhu a tloušťce materiálu.</w:t>
      </w:r>
    </w:p>
    <w:p w14:paraId="3519364F" w14:textId="77777777" w:rsidR="00BA7ACB" w:rsidRPr="00CF3954" w:rsidRDefault="00BA7ACB" w:rsidP="00BA7ACB">
      <w:pPr>
        <w:jc w:val="both"/>
        <w:rPr>
          <w:sz w:val="8"/>
          <w:szCs w:val="8"/>
        </w:rPr>
      </w:pPr>
    </w:p>
    <w:p w14:paraId="23454CF8" w14:textId="77777777" w:rsidR="00BA7ACB" w:rsidRPr="00FB068C" w:rsidRDefault="00BA7ACB" w:rsidP="00BA7ACB">
      <w:pPr>
        <w:jc w:val="both"/>
        <w:rPr>
          <w:sz w:val="22"/>
          <w:szCs w:val="22"/>
        </w:rPr>
      </w:pPr>
      <w:r>
        <w:rPr>
          <w:b/>
        </w:rPr>
        <w:t xml:space="preserve">teplota při vytahování  </w:t>
      </w:r>
      <w:r>
        <w:rPr>
          <w:i/>
        </w:rPr>
        <w:t>(</w:t>
      </w:r>
      <w:proofErr w:type="spellStart"/>
      <w:r>
        <w:rPr>
          <w:i/>
        </w:rPr>
        <w:t>unloading</w:t>
      </w:r>
      <w:proofErr w:type="spellEnd"/>
      <w:r>
        <w:rPr>
          <w:i/>
        </w:rPr>
        <w:t xml:space="preserve"> </w:t>
      </w:r>
      <w:proofErr w:type="spellStart"/>
      <w:r>
        <w:rPr>
          <w:i/>
        </w:rPr>
        <w:t>temperature</w:t>
      </w:r>
      <w:proofErr w:type="spellEnd"/>
      <w:r>
        <w:rPr>
          <w:i/>
        </w:rPr>
        <w:t>)</w:t>
      </w:r>
    </w:p>
    <w:p w14:paraId="34A67886" w14:textId="77777777" w:rsidR="00BA7ACB" w:rsidRDefault="00BA7ACB" w:rsidP="00BA7ACB">
      <w:pPr>
        <w:jc w:val="both"/>
      </w:pPr>
      <w:r>
        <w:t>teplota výrobku nebo součásti v době, kdy je vytahován(a) z pece nebo když je, u jakéhokoliv jiného tepelného zpracování, odstraněn nebo vypnut zdroj tepla, např. u místního tepelného zpracování;</w:t>
      </w:r>
    </w:p>
    <w:p w14:paraId="716A6985" w14:textId="77777777" w:rsidR="00BA7ACB" w:rsidRPr="00CF3954" w:rsidRDefault="00BA7ACB" w:rsidP="00BA7ACB">
      <w:pPr>
        <w:jc w:val="both"/>
        <w:rPr>
          <w:sz w:val="8"/>
          <w:szCs w:val="8"/>
        </w:rPr>
      </w:pPr>
    </w:p>
    <w:p w14:paraId="1A5F000A" w14:textId="77777777" w:rsidR="00BA7ACB" w:rsidRPr="00FB068C" w:rsidRDefault="00BA7ACB" w:rsidP="00BA7ACB">
      <w:pPr>
        <w:jc w:val="both"/>
      </w:pPr>
      <w:r>
        <w:rPr>
          <w:b/>
        </w:rPr>
        <w:t xml:space="preserve">rozmezí teplot úseku  </w:t>
      </w:r>
      <w:r>
        <w:rPr>
          <w:i/>
        </w:rPr>
        <w:t>(</w:t>
      </w:r>
      <w:proofErr w:type="spellStart"/>
      <w:r>
        <w:rPr>
          <w:i/>
        </w:rPr>
        <w:t>section</w:t>
      </w:r>
      <w:proofErr w:type="spellEnd"/>
      <w:r>
        <w:rPr>
          <w:i/>
        </w:rPr>
        <w:t xml:space="preserve"> </w:t>
      </w:r>
      <w:proofErr w:type="spellStart"/>
      <w:r>
        <w:rPr>
          <w:i/>
        </w:rPr>
        <w:t>temperature</w:t>
      </w:r>
      <w:proofErr w:type="spellEnd"/>
      <w:r>
        <w:rPr>
          <w:i/>
        </w:rPr>
        <w:t xml:space="preserve"> </w:t>
      </w:r>
      <w:proofErr w:type="spellStart"/>
      <w:r>
        <w:rPr>
          <w:i/>
        </w:rPr>
        <w:t>range</w:t>
      </w:r>
      <w:proofErr w:type="spellEnd"/>
      <w:r>
        <w:rPr>
          <w:i/>
        </w:rPr>
        <w:t>)</w:t>
      </w:r>
    </w:p>
    <w:p w14:paraId="499148B0" w14:textId="77777777" w:rsidR="00BA7ACB" w:rsidRDefault="00BA7ACB" w:rsidP="00BA7ACB">
      <w:pPr>
        <w:jc w:val="both"/>
      </w:pPr>
      <w:r>
        <w:t>rozmezí teplot, ve kterých se může pohybovat teplota dvou sousedících měřících míst ve stanovené přímé vzdálenosti.</w:t>
      </w:r>
    </w:p>
    <w:p w14:paraId="659E6599" w14:textId="77777777" w:rsidR="00BA7ACB" w:rsidRPr="00F96A95" w:rsidRDefault="00BA7ACB" w:rsidP="00BA7ACB">
      <w:pPr>
        <w:jc w:val="both"/>
        <w:rPr>
          <w:b/>
          <w:sz w:val="28"/>
          <w:szCs w:val="28"/>
        </w:rPr>
      </w:pPr>
      <w:r>
        <w:rPr>
          <w:b/>
          <w:sz w:val="28"/>
          <w:szCs w:val="28"/>
        </w:rPr>
        <w:lastRenderedPageBreak/>
        <w:t>Přezkoumání požadavků a technických podkladů</w:t>
      </w:r>
    </w:p>
    <w:p w14:paraId="08AC7A5F" w14:textId="77777777" w:rsidR="00BA7ACB" w:rsidRDefault="00BA7ACB" w:rsidP="00BA7ACB">
      <w:pPr>
        <w:jc w:val="both"/>
      </w:pPr>
      <w:r w:rsidRPr="00C41D16">
        <w:rPr>
          <w:u w:val="single"/>
        </w:rPr>
        <w:t>Výrobce musí přezkoumat smluvní a jiné požadavky, spolu s jakýmikoliv technickými údaji</w:t>
      </w:r>
      <w:r>
        <w:t>. Tím se musí zabezpečit, aby všechny údaje, nezbytné k provedení operací tepelného zpracování byly k dispozici před zahájením práce. Výrobce musí potvrdit svou schopnost splnit všechny požadavky a zajistit odpovídající přípravu všech činností, vztahujících se ke kvalitě.</w:t>
      </w:r>
    </w:p>
    <w:p w14:paraId="5BDF558B" w14:textId="77777777" w:rsidR="00BA7ACB" w:rsidRDefault="00BA7ACB" w:rsidP="00BA7ACB">
      <w:pPr>
        <w:jc w:val="both"/>
      </w:pPr>
      <w:r w:rsidRPr="00C41D16">
        <w:rPr>
          <w:u w:val="single"/>
        </w:rPr>
        <w:t>Přezkoumání požadavků provádí výrobce, aby ověřil, že provedení práce je v jeho možnostech</w:t>
      </w:r>
      <w:r>
        <w:t>, jsou dostupné dostatečné zdroje na dodržení termínů realizace, dokumentace je jasná a jednoznačná. Výrobce musí zajistit, aby byly rozlišeny všechny podstatné rozdíly mezi smlouvou a předcházející nabídkou.</w:t>
      </w:r>
    </w:p>
    <w:p w14:paraId="21E196D5" w14:textId="77777777" w:rsidR="00BA7ACB" w:rsidRPr="00FB068C" w:rsidRDefault="00BA7ACB" w:rsidP="00BA7ACB">
      <w:pPr>
        <w:jc w:val="both"/>
      </w:pPr>
      <w:r>
        <w:rPr>
          <w:b/>
        </w:rPr>
        <w:t>Přezkoumání požadavků</w:t>
      </w:r>
    </w:p>
    <w:p w14:paraId="66641AFB" w14:textId="77777777" w:rsidR="00BA7ACB" w:rsidRDefault="00BA7ACB" w:rsidP="00BA7ACB">
      <w:pPr>
        <w:jc w:val="both"/>
      </w:pPr>
      <w:r w:rsidRPr="00C33B96">
        <w:rPr>
          <w:u w:val="single"/>
        </w:rPr>
        <w:t>V úvahu musí přicházet následující hlediska</w:t>
      </w:r>
      <w:r>
        <w:t>:</w:t>
      </w:r>
    </w:p>
    <w:p w14:paraId="296BF277" w14:textId="77777777" w:rsidR="00BA7ACB" w:rsidRDefault="00BA7ACB" w:rsidP="00BA7ACB">
      <w:pPr>
        <w:numPr>
          <w:ilvl w:val="0"/>
          <w:numId w:val="3"/>
        </w:numPr>
        <w:jc w:val="both"/>
      </w:pPr>
      <w:r>
        <w:t>použitá výrobková norma spolu s jakýmikoliv dalšími požadavky;</w:t>
      </w:r>
    </w:p>
    <w:p w14:paraId="2D418C8F" w14:textId="77777777" w:rsidR="00BA7ACB" w:rsidRDefault="00BA7ACB" w:rsidP="00BA7ACB">
      <w:pPr>
        <w:numPr>
          <w:ilvl w:val="0"/>
          <w:numId w:val="3"/>
        </w:numPr>
        <w:jc w:val="both"/>
      </w:pPr>
      <w:r>
        <w:t>technická pravidla a zákonné požadavky;</w:t>
      </w:r>
    </w:p>
    <w:p w14:paraId="46BA0ECF" w14:textId="77777777" w:rsidR="00BA7ACB" w:rsidRDefault="00BA7ACB" w:rsidP="00BA7ACB">
      <w:pPr>
        <w:numPr>
          <w:ilvl w:val="0"/>
          <w:numId w:val="3"/>
        </w:numPr>
        <w:jc w:val="both"/>
      </w:pPr>
      <w:r>
        <w:t>jakékoliv dodatečné požadavky, určené výrobcem;</w:t>
      </w:r>
    </w:p>
    <w:p w14:paraId="6AD6F243" w14:textId="77777777" w:rsidR="00BA7ACB" w:rsidRDefault="00BA7ACB" w:rsidP="00BA7ACB">
      <w:pPr>
        <w:numPr>
          <w:ilvl w:val="0"/>
          <w:numId w:val="3"/>
        </w:numPr>
        <w:jc w:val="both"/>
      </w:pPr>
      <w:r>
        <w:t>schopnost výrobce vyhovět předepsaným požadavkům.</w:t>
      </w:r>
    </w:p>
    <w:p w14:paraId="5318F717" w14:textId="77777777" w:rsidR="00BA7ACB" w:rsidRPr="00FB068C" w:rsidRDefault="00BA7ACB" w:rsidP="00BA7ACB">
      <w:pPr>
        <w:ind w:hanging="1065"/>
        <w:jc w:val="both"/>
      </w:pPr>
      <w:r>
        <w:t xml:space="preserve">                  </w:t>
      </w:r>
      <w:r w:rsidRPr="00FB068C">
        <w:rPr>
          <w:b/>
        </w:rPr>
        <w:t>Přezkoumání technických podkladů</w:t>
      </w:r>
    </w:p>
    <w:p w14:paraId="7FCC05D8" w14:textId="77777777" w:rsidR="00BA7ACB" w:rsidRPr="00C33B96" w:rsidRDefault="00BA7ACB" w:rsidP="00BA7ACB">
      <w:pPr>
        <w:jc w:val="both"/>
        <w:rPr>
          <w:u w:val="single"/>
        </w:rPr>
      </w:pPr>
      <w:r>
        <w:t xml:space="preserve">Musí být zajištěno, že zákazník předal všechny nezbytné údaje. </w:t>
      </w:r>
      <w:r w:rsidRPr="00C33B96">
        <w:rPr>
          <w:u w:val="single"/>
        </w:rPr>
        <w:t>V úvahu musí přicházet následující hlediska:</w:t>
      </w:r>
    </w:p>
    <w:p w14:paraId="51091D2A" w14:textId="77777777" w:rsidR="00BA7ACB" w:rsidRDefault="00BA7ACB" w:rsidP="00BA7ACB">
      <w:pPr>
        <w:numPr>
          <w:ilvl w:val="0"/>
          <w:numId w:val="1"/>
        </w:numPr>
        <w:jc w:val="both"/>
      </w:pPr>
      <w:r>
        <w:t>použitá výrobková norma a odpovídající výkresy;</w:t>
      </w:r>
    </w:p>
    <w:p w14:paraId="65B0AB19" w14:textId="77777777" w:rsidR="00BA7ACB" w:rsidRDefault="00BA7ACB" w:rsidP="00BA7ACB">
      <w:pPr>
        <w:numPr>
          <w:ilvl w:val="0"/>
          <w:numId w:val="1"/>
        </w:numPr>
        <w:jc w:val="both"/>
      </w:pPr>
      <w:r>
        <w:t>umístění a přístupnost výrobku nebo součásti, který(á) má být tepelně zpracován(a);</w:t>
      </w:r>
    </w:p>
    <w:p w14:paraId="45A0CBED" w14:textId="77777777" w:rsidR="00BA7ACB" w:rsidRDefault="00BA7ACB" w:rsidP="00BA7ACB">
      <w:pPr>
        <w:numPr>
          <w:ilvl w:val="0"/>
          <w:numId w:val="1"/>
        </w:numPr>
        <w:jc w:val="both"/>
      </w:pPr>
      <w:r>
        <w:t>druh označování výrobku nebo součásti, který(á) má být tepelně zpracován(a);</w:t>
      </w:r>
    </w:p>
    <w:p w14:paraId="44BC27E0" w14:textId="77777777" w:rsidR="00BA7ACB" w:rsidRDefault="00BA7ACB" w:rsidP="00BA7ACB">
      <w:pPr>
        <w:numPr>
          <w:ilvl w:val="0"/>
          <w:numId w:val="1"/>
        </w:numPr>
        <w:jc w:val="both"/>
      </w:pPr>
      <w:r>
        <w:t>specifikace tepelného zpracování (příslušné hodnoty tepelného zpracování) a kontrolní postupy tepelného zpracování;</w:t>
      </w:r>
    </w:p>
    <w:p w14:paraId="0152A1FB" w14:textId="77777777" w:rsidR="00BA7ACB" w:rsidRDefault="00BA7ACB" w:rsidP="00BA7ACB">
      <w:pPr>
        <w:numPr>
          <w:ilvl w:val="0"/>
          <w:numId w:val="1"/>
        </w:numPr>
        <w:jc w:val="both"/>
      </w:pPr>
      <w:r>
        <w:t>souvislost mezi specifikacemi postupů tepelného zpracování a svařování a/nebo tváření;</w:t>
      </w:r>
    </w:p>
    <w:p w14:paraId="5A1CD959" w14:textId="77777777" w:rsidR="00BA7ACB" w:rsidRDefault="00BA7ACB" w:rsidP="00BA7ACB">
      <w:pPr>
        <w:numPr>
          <w:ilvl w:val="0"/>
          <w:numId w:val="1"/>
        </w:numPr>
        <w:jc w:val="both"/>
      </w:pPr>
      <w:r>
        <w:t>způsoby tepelného zpracování, například který(á) výrobek nebo součást má být tepelně zpracován(a) v peci a u kterého(é) se předpokládá, že bude podroben(a) místnímu tepelnému zpracování;</w:t>
      </w:r>
    </w:p>
    <w:p w14:paraId="1FCB09E5" w14:textId="77777777" w:rsidR="00BA7ACB" w:rsidRDefault="00BA7ACB" w:rsidP="00BA7ACB">
      <w:pPr>
        <w:numPr>
          <w:ilvl w:val="0"/>
          <w:numId w:val="1"/>
        </w:numPr>
        <w:jc w:val="both"/>
      </w:pPr>
      <w:r>
        <w:t>oprávněnost pracovníků;</w:t>
      </w:r>
    </w:p>
    <w:p w14:paraId="4B475DF9" w14:textId="77777777" w:rsidR="00BA7ACB" w:rsidRDefault="00BA7ACB" w:rsidP="00BA7ACB">
      <w:pPr>
        <w:numPr>
          <w:ilvl w:val="0"/>
          <w:numId w:val="1"/>
        </w:numPr>
        <w:jc w:val="both"/>
      </w:pPr>
      <w:r>
        <w:t>vhodnost zařízení;</w:t>
      </w:r>
    </w:p>
    <w:p w14:paraId="0BECF3C0" w14:textId="77777777" w:rsidR="00BA7ACB" w:rsidRDefault="00BA7ACB" w:rsidP="00BA7ACB">
      <w:pPr>
        <w:numPr>
          <w:ilvl w:val="0"/>
          <w:numId w:val="1"/>
        </w:numPr>
        <w:jc w:val="both"/>
      </w:pPr>
      <w:r>
        <w:t>dokumentace tepelného zpracování;</w:t>
      </w:r>
    </w:p>
    <w:p w14:paraId="1C4FBB82" w14:textId="77777777" w:rsidR="00BA7ACB" w:rsidRDefault="00BA7ACB" w:rsidP="00BA7ACB">
      <w:pPr>
        <w:numPr>
          <w:ilvl w:val="0"/>
          <w:numId w:val="1"/>
        </w:numPr>
        <w:jc w:val="both"/>
      </w:pPr>
      <w:r>
        <w:t>opatření pro řízení a kontrolu;</w:t>
      </w:r>
    </w:p>
    <w:p w14:paraId="39D92AE4" w14:textId="77777777" w:rsidR="00BA7ACB" w:rsidRDefault="00BA7ACB" w:rsidP="00BA7ACB">
      <w:pPr>
        <w:numPr>
          <w:ilvl w:val="0"/>
          <w:numId w:val="1"/>
        </w:numPr>
        <w:jc w:val="both"/>
      </w:pPr>
      <w:r>
        <w:t>kvalitativní požadavky pro smluvní subdodavatele;</w:t>
      </w:r>
    </w:p>
    <w:p w14:paraId="5B4F3D4D" w14:textId="77777777" w:rsidR="00BA7ACB" w:rsidRDefault="00BA7ACB" w:rsidP="00BA7ACB">
      <w:pPr>
        <w:numPr>
          <w:ilvl w:val="0"/>
          <w:numId w:val="1"/>
        </w:numPr>
        <w:jc w:val="both"/>
      </w:pPr>
      <w:r>
        <w:t>vypořádání neshod tepelného zpracování;</w:t>
      </w:r>
    </w:p>
    <w:p w14:paraId="09EF8FF6" w14:textId="77777777" w:rsidR="00BA7ACB" w:rsidRDefault="00BA7ACB" w:rsidP="00BA7ACB">
      <w:pPr>
        <w:numPr>
          <w:ilvl w:val="0"/>
          <w:numId w:val="1"/>
        </w:numPr>
        <w:jc w:val="both"/>
      </w:pPr>
      <w:r>
        <w:t>prostředky měření a zaznamenávání teplot;</w:t>
      </w:r>
    </w:p>
    <w:p w14:paraId="467293CD" w14:textId="77777777" w:rsidR="00BA7ACB" w:rsidRDefault="00BA7ACB" w:rsidP="00BA7ACB">
      <w:pPr>
        <w:numPr>
          <w:ilvl w:val="0"/>
          <w:numId w:val="1"/>
        </w:numPr>
        <w:jc w:val="both"/>
      </w:pPr>
      <w:r>
        <w:t>požadavky na kvalitu a zkoušení tepelného zpracování, pokud nějaké jsou;</w:t>
      </w:r>
    </w:p>
    <w:p w14:paraId="349D0B98" w14:textId="77777777" w:rsidR="00BA7ACB" w:rsidRDefault="00BA7ACB" w:rsidP="00BA7ACB">
      <w:pPr>
        <w:numPr>
          <w:ilvl w:val="0"/>
          <w:numId w:val="1"/>
        </w:numPr>
        <w:jc w:val="both"/>
      </w:pPr>
      <w:r>
        <w:t>časový plán/sled tepelného zpracování;</w:t>
      </w:r>
    </w:p>
    <w:p w14:paraId="07D2A42F" w14:textId="77777777" w:rsidR="00BA7ACB" w:rsidRDefault="00BA7ACB" w:rsidP="00BA7ACB">
      <w:pPr>
        <w:numPr>
          <w:ilvl w:val="0"/>
          <w:numId w:val="1"/>
        </w:numPr>
        <w:jc w:val="both"/>
      </w:pPr>
      <w:r>
        <w:t>dostupnost dostatečné energie</w:t>
      </w:r>
    </w:p>
    <w:p w14:paraId="36F14A02" w14:textId="77777777" w:rsidR="00BA7ACB" w:rsidRDefault="00BA7ACB" w:rsidP="00BA7ACB">
      <w:pPr>
        <w:numPr>
          <w:ilvl w:val="0"/>
          <w:numId w:val="1"/>
        </w:numPr>
        <w:jc w:val="both"/>
      </w:pPr>
      <w:r>
        <w:t>jiné zvláštní dohody, například podepírání výrobku nebo součásti.</w:t>
      </w:r>
    </w:p>
    <w:p w14:paraId="61B10BA3" w14:textId="77777777" w:rsidR="00BA7ACB" w:rsidRPr="00F96A95" w:rsidRDefault="00BA7ACB" w:rsidP="00BA7ACB">
      <w:pPr>
        <w:jc w:val="both"/>
      </w:pPr>
      <w:r w:rsidRPr="00F96A95">
        <w:rPr>
          <w:b/>
        </w:rPr>
        <w:t>Smluvní subdodávky</w:t>
      </w:r>
    </w:p>
    <w:p w14:paraId="60184F0B" w14:textId="77777777" w:rsidR="00BA7ACB" w:rsidRDefault="00BA7ACB" w:rsidP="00BA7ACB">
      <w:pPr>
        <w:jc w:val="both"/>
      </w:pPr>
      <w:r w:rsidRPr="00C33B96">
        <w:rPr>
          <w:u w:val="single"/>
        </w:rPr>
        <w:t>Jakýkoliv smluvní subdodavatel musí pracovat podle objednávky</w:t>
      </w:r>
      <w:r>
        <w:t>, v rámci odpovědnosti výrobce a musí plně vyhovovat odpovídajícím požadavkům této normy. Výrobce musí zajistit, aby subdodavatel mohl vyhovovat kvalitativním požadavkům specifikace.</w:t>
      </w:r>
    </w:p>
    <w:p w14:paraId="1F9D493E" w14:textId="77777777" w:rsidR="00BA7ACB" w:rsidRPr="00C41D16" w:rsidRDefault="00BA7ACB" w:rsidP="00BA7ACB">
      <w:pPr>
        <w:jc w:val="both"/>
        <w:rPr>
          <w:u w:val="single"/>
        </w:rPr>
      </w:pPr>
      <w:r w:rsidRPr="00C41D16">
        <w:rPr>
          <w:u w:val="single"/>
        </w:rPr>
        <w:t>Informace, které předává výrobce subdodavateli, musí obsahovat veškeré příslušné údaje z přezkoumání</w:t>
      </w:r>
      <w:r>
        <w:rPr>
          <w:u w:val="single"/>
        </w:rPr>
        <w:t xml:space="preserve"> technických podkladů.</w:t>
      </w:r>
    </w:p>
    <w:p w14:paraId="700F86BE" w14:textId="77777777" w:rsidR="00BA7ACB" w:rsidRPr="00691856" w:rsidRDefault="00BA7ACB" w:rsidP="00BA7ACB">
      <w:pPr>
        <w:jc w:val="both"/>
      </w:pPr>
      <w:r w:rsidRPr="00C41D16">
        <w:rPr>
          <w:u w:val="single"/>
        </w:rPr>
        <w:t>Výrobce, který objednává tepelné zpracování, musí dodat subdodavateli všechny příslušné specifikace a požadavky</w:t>
      </w:r>
      <w:r>
        <w:t>, týkající se těchto prací. Subdodavatel musí zajistit záznamy a dokumentaci k této práci podle specifikace výrobce.</w:t>
      </w:r>
    </w:p>
    <w:p w14:paraId="1EB12235" w14:textId="77777777" w:rsidR="00BA7ACB" w:rsidRPr="00F96A95" w:rsidRDefault="00BA7ACB" w:rsidP="00BA7ACB">
      <w:pPr>
        <w:jc w:val="both"/>
        <w:rPr>
          <w:b/>
        </w:rPr>
      </w:pPr>
      <w:r w:rsidRPr="00F96A95">
        <w:rPr>
          <w:b/>
        </w:rPr>
        <w:t>Pracovníci</w:t>
      </w:r>
    </w:p>
    <w:p w14:paraId="0C7A1669" w14:textId="77777777" w:rsidR="00BA7ACB" w:rsidRDefault="00BA7ACB" w:rsidP="00BA7ACB">
      <w:pPr>
        <w:jc w:val="both"/>
      </w:pPr>
      <w:r w:rsidRPr="00C33B96">
        <w:rPr>
          <w:u w:val="single"/>
        </w:rPr>
        <w:t>Výrobce musí jmenovat dostatečný počet schopných (kvalifikovaných) pracovníků</w:t>
      </w:r>
      <w:r>
        <w:t xml:space="preserve"> pro přípravu, provádění a kontrolu tepelného zpracování, podle specifikovaných požadavků.</w:t>
      </w:r>
    </w:p>
    <w:p w14:paraId="42BA74BD" w14:textId="77777777" w:rsidR="00BA7ACB" w:rsidRDefault="00BA7ACB" w:rsidP="00BA7ACB">
      <w:pPr>
        <w:jc w:val="both"/>
      </w:pPr>
      <w:r w:rsidRPr="00C41D16">
        <w:rPr>
          <w:u w:val="single"/>
        </w:rPr>
        <w:t>Oprávněnost pracovníků, provádějících tepelné zpracování, musí být výrobcem potvrzena</w:t>
      </w:r>
      <w:r>
        <w:t>.</w:t>
      </w:r>
    </w:p>
    <w:p w14:paraId="061D5227" w14:textId="77777777" w:rsidR="00BA7ACB" w:rsidRDefault="00BA7ACB" w:rsidP="00BA7ACB">
      <w:pPr>
        <w:jc w:val="both"/>
      </w:pPr>
      <w:r w:rsidRPr="00C41D16">
        <w:rPr>
          <w:u w:val="single"/>
        </w:rPr>
        <w:lastRenderedPageBreak/>
        <w:t>Pracovníci musí být vyškoleni</w:t>
      </w:r>
      <w:r>
        <w:t xml:space="preserve"> a být schopni přečíst instrukce o tepelném zpracování, porozumět jim a zavést je, například programování regulátorů, instalace termočlánků, kontrola </w:t>
      </w:r>
      <w:proofErr w:type="spellStart"/>
      <w:r>
        <w:t>kompenzač-ního</w:t>
      </w:r>
      <w:proofErr w:type="spellEnd"/>
      <w:r>
        <w:t xml:space="preserve"> vedení.</w:t>
      </w:r>
    </w:p>
    <w:p w14:paraId="2DE54D54" w14:textId="77777777" w:rsidR="00BA7ACB" w:rsidRPr="00CF3954" w:rsidRDefault="00BA7ACB" w:rsidP="00BA7ACB">
      <w:pPr>
        <w:jc w:val="both"/>
        <w:rPr>
          <w:sz w:val="16"/>
          <w:szCs w:val="16"/>
        </w:rPr>
      </w:pPr>
    </w:p>
    <w:p w14:paraId="50D45AF8" w14:textId="77777777" w:rsidR="00BA7ACB" w:rsidRDefault="00BA7ACB" w:rsidP="00BA7ACB">
      <w:pPr>
        <w:jc w:val="both"/>
        <w:rPr>
          <w:b/>
          <w:sz w:val="28"/>
          <w:szCs w:val="28"/>
        </w:rPr>
      </w:pPr>
      <w:r>
        <w:rPr>
          <w:b/>
          <w:sz w:val="28"/>
          <w:szCs w:val="28"/>
        </w:rPr>
        <w:t>Kontrola a zkoušení</w:t>
      </w:r>
    </w:p>
    <w:p w14:paraId="7DB2B28F" w14:textId="77777777" w:rsidR="00BA7ACB" w:rsidRDefault="00BA7ACB" w:rsidP="00BA7ACB">
      <w:pPr>
        <w:jc w:val="both"/>
      </w:pPr>
      <w:r w:rsidRPr="00C41D16">
        <w:rPr>
          <w:u w:val="single"/>
        </w:rPr>
        <w:t>Výrobce musí mít k dispozici dostatečný počet schopných</w:t>
      </w:r>
      <w:r>
        <w:rPr>
          <w:u w:val="single"/>
        </w:rPr>
        <w:t xml:space="preserve"> (kvalifikovaných)</w:t>
      </w:r>
      <w:r w:rsidRPr="00C41D16">
        <w:rPr>
          <w:u w:val="single"/>
        </w:rPr>
        <w:t xml:space="preserve"> pracovníků</w:t>
      </w:r>
      <w:r>
        <w:t xml:space="preserve"> pro přípravu a provádění, kontrolu, zkoušení a vyhodnocování činností tepelného zpracování, podle specifikovaných požadavků.</w:t>
      </w:r>
    </w:p>
    <w:p w14:paraId="4B790951" w14:textId="77777777" w:rsidR="00BA7ACB" w:rsidRPr="00691856" w:rsidRDefault="00BA7ACB" w:rsidP="00BA7ACB">
      <w:pPr>
        <w:jc w:val="both"/>
      </w:pPr>
      <w:r>
        <w:rPr>
          <w:b/>
        </w:rPr>
        <w:t>Nedestruktivní zkoušení</w:t>
      </w:r>
    </w:p>
    <w:p w14:paraId="7D673B85" w14:textId="77777777" w:rsidR="00BA7ACB" w:rsidRDefault="00BA7ACB" w:rsidP="00BA7ACB">
      <w:pPr>
        <w:jc w:val="both"/>
      </w:pPr>
      <w:r w:rsidRPr="00C41D16">
        <w:rPr>
          <w:u w:val="single"/>
        </w:rPr>
        <w:t>Nedestruktivní zkoušení se musí provádět v etapě tepelného zpracování</w:t>
      </w:r>
      <w:r>
        <w:t>, specifikované ve výrobkové normě.</w:t>
      </w:r>
    </w:p>
    <w:p w14:paraId="7C634803" w14:textId="77777777" w:rsidR="00BA7ACB" w:rsidRPr="00691856" w:rsidRDefault="00BA7ACB" w:rsidP="00BA7ACB">
      <w:pPr>
        <w:jc w:val="both"/>
      </w:pPr>
      <w:r w:rsidRPr="00B84E43">
        <w:rPr>
          <w:b/>
        </w:rPr>
        <w:t xml:space="preserve">Destruktivní </w:t>
      </w:r>
      <w:r>
        <w:rPr>
          <w:b/>
        </w:rPr>
        <w:t>zkoušení</w:t>
      </w:r>
    </w:p>
    <w:p w14:paraId="07CE8E1C" w14:textId="77777777" w:rsidR="00BA7ACB" w:rsidRDefault="00BA7ACB" w:rsidP="00BA7ACB">
      <w:pPr>
        <w:jc w:val="both"/>
      </w:pPr>
      <w:r w:rsidRPr="00C33B96">
        <w:rPr>
          <w:u w:val="single"/>
        </w:rPr>
        <w:t>Destruktivní zkoušení po tepelném zpracování může být provedeno, pokud</w:t>
      </w:r>
      <w:r>
        <w:t>:</w:t>
      </w:r>
    </w:p>
    <w:p w14:paraId="1A2E74C2" w14:textId="77777777" w:rsidR="00BA7ACB" w:rsidRDefault="00BA7ACB" w:rsidP="00BA7ACB">
      <w:pPr>
        <w:numPr>
          <w:ilvl w:val="0"/>
          <w:numId w:val="4"/>
        </w:numPr>
        <w:jc w:val="both"/>
      </w:pPr>
      <w:r>
        <w:t>je to vyžadováno výrobkovou normou nebo smlouvou;</w:t>
      </w:r>
    </w:p>
    <w:p w14:paraId="0341ECE1" w14:textId="77777777" w:rsidR="00BA7ACB" w:rsidRDefault="00BA7ACB" w:rsidP="00BA7ACB">
      <w:pPr>
        <w:numPr>
          <w:ilvl w:val="0"/>
          <w:numId w:val="4"/>
        </w:numPr>
        <w:jc w:val="both"/>
      </w:pPr>
      <w:r>
        <w:t>se výrobce rozhodl ověřit vlastnosti výrobku nebo součásti.</w:t>
      </w:r>
    </w:p>
    <w:p w14:paraId="13292246" w14:textId="77777777" w:rsidR="00BA7ACB" w:rsidRDefault="00BA7ACB" w:rsidP="00BA7ACB">
      <w:pPr>
        <w:jc w:val="both"/>
      </w:pPr>
      <w:r>
        <w:t>Destruktivní zkoušení může být provedeno na samostatných zkušebních kusech, pokud jsou ze stejného materiálu jako výrobek a byly tepelně zpracovány stejným způsobem jako ve výrobě.</w:t>
      </w:r>
    </w:p>
    <w:p w14:paraId="2C148331" w14:textId="77777777" w:rsidR="00BA7ACB" w:rsidRPr="00CF3954" w:rsidRDefault="00BA7ACB" w:rsidP="00BA7ACB">
      <w:pPr>
        <w:jc w:val="both"/>
        <w:rPr>
          <w:sz w:val="16"/>
          <w:szCs w:val="16"/>
        </w:rPr>
      </w:pPr>
    </w:p>
    <w:p w14:paraId="29F9BC47" w14:textId="77777777" w:rsidR="00BA7ACB" w:rsidRDefault="00BA7ACB" w:rsidP="00BA7ACB">
      <w:pPr>
        <w:jc w:val="both"/>
      </w:pPr>
      <w:r>
        <w:rPr>
          <w:b/>
          <w:sz w:val="28"/>
          <w:szCs w:val="28"/>
        </w:rPr>
        <w:t>Zařízení pro tepelné zpracování</w:t>
      </w:r>
    </w:p>
    <w:p w14:paraId="6CB8C296" w14:textId="77777777" w:rsidR="00BA7ACB" w:rsidRPr="00691856" w:rsidRDefault="00BA7ACB" w:rsidP="00BA7ACB">
      <w:pPr>
        <w:jc w:val="both"/>
      </w:pPr>
      <w:r>
        <w:rPr>
          <w:b/>
        </w:rPr>
        <w:t>Výrobní a zkušební zařízení</w:t>
      </w:r>
    </w:p>
    <w:p w14:paraId="070DE9AF" w14:textId="77777777" w:rsidR="00BA7ACB" w:rsidRPr="00C33B96" w:rsidRDefault="00BA7ACB" w:rsidP="00BA7ACB">
      <w:pPr>
        <w:jc w:val="both"/>
        <w:rPr>
          <w:u w:val="single"/>
        </w:rPr>
      </w:pPr>
      <w:r w:rsidRPr="00C33B96">
        <w:rPr>
          <w:u w:val="single"/>
        </w:rPr>
        <w:t>Kde je to nezbytné, musí být dostupné následující zařízení:</w:t>
      </w:r>
    </w:p>
    <w:p w14:paraId="3BCA9559" w14:textId="77777777" w:rsidR="00BA7ACB" w:rsidRDefault="00BA7ACB" w:rsidP="00BA7ACB">
      <w:pPr>
        <w:numPr>
          <w:ilvl w:val="0"/>
          <w:numId w:val="5"/>
        </w:numPr>
        <w:jc w:val="both"/>
      </w:pPr>
      <w:r>
        <w:t>pec nebo zařízení pro ohřev;</w:t>
      </w:r>
    </w:p>
    <w:p w14:paraId="65D048B4" w14:textId="77777777" w:rsidR="00BA7ACB" w:rsidRDefault="00BA7ACB" w:rsidP="00BA7ACB">
      <w:pPr>
        <w:numPr>
          <w:ilvl w:val="0"/>
          <w:numId w:val="5"/>
        </w:numPr>
        <w:jc w:val="both"/>
      </w:pPr>
      <w:r>
        <w:t>programátor pro ohřev;</w:t>
      </w:r>
    </w:p>
    <w:p w14:paraId="02820546" w14:textId="77777777" w:rsidR="00BA7ACB" w:rsidRDefault="00BA7ACB" w:rsidP="00BA7ACB">
      <w:pPr>
        <w:numPr>
          <w:ilvl w:val="0"/>
          <w:numId w:val="5"/>
        </w:numPr>
        <w:jc w:val="both"/>
      </w:pPr>
      <w:r>
        <w:t>zařízení pro měření a záznam teploty;</w:t>
      </w:r>
    </w:p>
    <w:p w14:paraId="511106C6" w14:textId="77777777" w:rsidR="00BA7ACB" w:rsidRDefault="00BA7ACB" w:rsidP="00BA7ACB">
      <w:pPr>
        <w:numPr>
          <w:ilvl w:val="0"/>
          <w:numId w:val="5"/>
        </w:numPr>
        <w:jc w:val="both"/>
      </w:pPr>
      <w:r>
        <w:t>zařízení k ochlazování;</w:t>
      </w:r>
    </w:p>
    <w:p w14:paraId="153DCA8D" w14:textId="77777777" w:rsidR="00BA7ACB" w:rsidRDefault="00BA7ACB" w:rsidP="00BA7ACB">
      <w:pPr>
        <w:numPr>
          <w:ilvl w:val="0"/>
          <w:numId w:val="5"/>
        </w:numPr>
        <w:jc w:val="both"/>
      </w:pPr>
      <w:r>
        <w:t>zvedací a přepravní prostředky;</w:t>
      </w:r>
    </w:p>
    <w:p w14:paraId="7E904DEC" w14:textId="77777777" w:rsidR="00BA7ACB" w:rsidRDefault="00BA7ACB" w:rsidP="00BA7ACB">
      <w:pPr>
        <w:numPr>
          <w:ilvl w:val="0"/>
          <w:numId w:val="5"/>
        </w:numPr>
        <w:jc w:val="both"/>
      </w:pPr>
      <w:r>
        <w:t>osobní ochranné prostředky a jiná bezpečností zařízení.</w:t>
      </w:r>
    </w:p>
    <w:p w14:paraId="010A5A9D" w14:textId="77777777" w:rsidR="00BA7ACB" w:rsidRPr="00691856" w:rsidRDefault="00BA7ACB" w:rsidP="00BA7ACB">
      <w:pPr>
        <w:jc w:val="both"/>
      </w:pPr>
      <w:r w:rsidRPr="00691856">
        <w:rPr>
          <w:b/>
        </w:rPr>
        <w:t>Popis zařízení</w:t>
      </w:r>
    </w:p>
    <w:p w14:paraId="0542E087" w14:textId="77777777" w:rsidR="00BA7ACB" w:rsidRPr="00C33B96" w:rsidRDefault="00BA7ACB" w:rsidP="00BA7ACB">
      <w:pPr>
        <w:jc w:val="both"/>
        <w:rPr>
          <w:u w:val="single"/>
        </w:rPr>
      </w:pPr>
      <w:r w:rsidRPr="00C41D16">
        <w:rPr>
          <w:u w:val="single"/>
        </w:rPr>
        <w:t>K hodnocení kapacity a možností pracoviště musí výrobce a/nebo subdodavatel udržovat seznam základních zařízení</w:t>
      </w:r>
      <w:r>
        <w:t xml:space="preserve">, používaných k tepelnému zpracování. </w:t>
      </w:r>
      <w:r w:rsidRPr="00C33B96">
        <w:rPr>
          <w:u w:val="single"/>
        </w:rPr>
        <w:t>Tento seznam musí určit prvky rozhodujícího zařízení, například:</w:t>
      </w:r>
    </w:p>
    <w:p w14:paraId="71AC43F4" w14:textId="77777777" w:rsidR="00BA7ACB" w:rsidRDefault="00BA7ACB" w:rsidP="00BA7ACB">
      <w:pPr>
        <w:numPr>
          <w:ilvl w:val="0"/>
          <w:numId w:val="6"/>
        </w:numPr>
        <w:jc w:val="both"/>
      </w:pPr>
      <w:r>
        <w:t>rozměry pece, maximální zátěž a rozsah teplot ve stupních Celsia;</w:t>
      </w:r>
    </w:p>
    <w:p w14:paraId="78B7D3B8" w14:textId="77777777" w:rsidR="00BA7ACB" w:rsidRDefault="00BA7ACB" w:rsidP="00BA7ACB">
      <w:pPr>
        <w:numPr>
          <w:ilvl w:val="0"/>
          <w:numId w:val="6"/>
        </w:numPr>
        <w:jc w:val="both"/>
      </w:pPr>
      <w:r>
        <w:t>zařízení pro tepelné zpracování a jeho kapacitu;</w:t>
      </w:r>
    </w:p>
    <w:p w14:paraId="3F421FF9" w14:textId="77777777" w:rsidR="00BA7ACB" w:rsidRDefault="00BA7ACB" w:rsidP="00BA7ACB">
      <w:pPr>
        <w:numPr>
          <w:ilvl w:val="0"/>
          <w:numId w:val="6"/>
        </w:numPr>
        <w:jc w:val="both"/>
      </w:pPr>
      <w:r>
        <w:t>programátory a jejich kapacitu;</w:t>
      </w:r>
    </w:p>
    <w:p w14:paraId="66D15D1C" w14:textId="77777777" w:rsidR="00BA7ACB" w:rsidRDefault="00BA7ACB" w:rsidP="00BA7ACB">
      <w:pPr>
        <w:numPr>
          <w:ilvl w:val="0"/>
          <w:numId w:val="6"/>
        </w:numPr>
        <w:jc w:val="both"/>
      </w:pPr>
      <w:r>
        <w:t>zařízení k měření teplot a jeho kapacitu, způsob měření, oblast čtení, přesnost, počet měřících kanálů a záznamových zařízení;</w:t>
      </w:r>
    </w:p>
    <w:p w14:paraId="08EDEA38" w14:textId="77777777" w:rsidR="00BA7ACB" w:rsidRDefault="00BA7ACB" w:rsidP="00BA7ACB">
      <w:pPr>
        <w:numPr>
          <w:ilvl w:val="0"/>
          <w:numId w:val="6"/>
        </w:numPr>
        <w:jc w:val="both"/>
      </w:pPr>
      <w:r>
        <w:t>druh termočlánku a třídu přesnosti, podle IEC 60584-</w:t>
      </w:r>
      <w:smartTag w:uri="urn:schemas-microsoft-com:office:smarttags" w:element="metricconverter">
        <w:smartTagPr>
          <w:attr w:name="ProductID" w:val="2 a"/>
        </w:smartTagPr>
        <w:r>
          <w:t>2 a</w:t>
        </w:r>
      </w:smartTag>
      <w:r>
        <w:t xml:space="preserve"> způsob připojení</w:t>
      </w:r>
    </w:p>
    <w:p w14:paraId="2A3F212A" w14:textId="77777777" w:rsidR="00BA7ACB" w:rsidRDefault="00BA7ACB" w:rsidP="00BA7ACB">
      <w:pPr>
        <w:numPr>
          <w:ilvl w:val="0"/>
          <w:numId w:val="6"/>
        </w:numPr>
        <w:jc w:val="both"/>
      </w:pPr>
      <w:r>
        <w:t>prostředky k ochlazování, například kalící lázeň, ventilátor, stlačený vzduch;</w:t>
      </w:r>
    </w:p>
    <w:p w14:paraId="52E81249" w14:textId="77777777" w:rsidR="00BA7ACB" w:rsidRDefault="00BA7ACB" w:rsidP="00BA7ACB">
      <w:pPr>
        <w:numPr>
          <w:ilvl w:val="0"/>
          <w:numId w:val="6"/>
        </w:numPr>
        <w:jc w:val="both"/>
      </w:pPr>
      <w:r>
        <w:t>jiná zařízení, vyžadovaná k tepelnému zpracování a jeho kontrole.</w:t>
      </w:r>
    </w:p>
    <w:p w14:paraId="2C12660B" w14:textId="77777777" w:rsidR="00BA7ACB" w:rsidRPr="00CF3954" w:rsidRDefault="00BA7ACB" w:rsidP="00BA7ACB">
      <w:pPr>
        <w:jc w:val="both"/>
        <w:rPr>
          <w:sz w:val="16"/>
          <w:szCs w:val="16"/>
        </w:rPr>
      </w:pPr>
    </w:p>
    <w:p w14:paraId="58E18092" w14:textId="77777777" w:rsidR="00BA7ACB" w:rsidRPr="00691856" w:rsidRDefault="00BA7ACB" w:rsidP="00BA7ACB">
      <w:pPr>
        <w:jc w:val="both"/>
        <w:rPr>
          <w:sz w:val="28"/>
          <w:szCs w:val="28"/>
        </w:rPr>
      </w:pPr>
      <w:r w:rsidRPr="00691856">
        <w:rPr>
          <w:b/>
          <w:sz w:val="28"/>
          <w:szCs w:val="28"/>
        </w:rPr>
        <w:t>Vhodnost zařízení</w:t>
      </w:r>
    </w:p>
    <w:p w14:paraId="5E0E534E" w14:textId="77777777" w:rsidR="00BA7ACB" w:rsidRDefault="00BA7ACB" w:rsidP="00BA7ACB">
      <w:pPr>
        <w:jc w:val="both"/>
      </w:pPr>
      <w:r>
        <w:t>Zařízení musí odpovídat předmětnému použití.</w:t>
      </w:r>
    </w:p>
    <w:p w14:paraId="669EB13F" w14:textId="77777777" w:rsidR="00BA7ACB" w:rsidRPr="00CF3954" w:rsidRDefault="00BA7ACB" w:rsidP="00BA7ACB">
      <w:pPr>
        <w:jc w:val="both"/>
        <w:rPr>
          <w:sz w:val="16"/>
          <w:szCs w:val="16"/>
        </w:rPr>
      </w:pPr>
    </w:p>
    <w:p w14:paraId="7102BCE3" w14:textId="77777777" w:rsidR="00BA7ACB" w:rsidRDefault="00BA7ACB" w:rsidP="00BA7ACB">
      <w:pPr>
        <w:jc w:val="both"/>
        <w:rPr>
          <w:sz w:val="28"/>
          <w:szCs w:val="28"/>
        </w:rPr>
      </w:pPr>
      <w:r w:rsidRPr="00691856">
        <w:rPr>
          <w:b/>
          <w:sz w:val="28"/>
          <w:szCs w:val="28"/>
        </w:rPr>
        <w:t>Verifikace zařízení pro tepelné zpracování</w:t>
      </w:r>
    </w:p>
    <w:p w14:paraId="11154C1A" w14:textId="77777777" w:rsidR="00BA7ACB" w:rsidRPr="00691856" w:rsidRDefault="00BA7ACB" w:rsidP="00BA7ACB">
      <w:pPr>
        <w:jc w:val="both"/>
        <w:rPr>
          <w:sz w:val="28"/>
          <w:szCs w:val="28"/>
        </w:rPr>
      </w:pPr>
      <w:r>
        <w:rPr>
          <w:b/>
        </w:rPr>
        <w:t>Všeobecně</w:t>
      </w:r>
    </w:p>
    <w:p w14:paraId="791529D4" w14:textId="77777777" w:rsidR="00BA7ACB" w:rsidRDefault="00BA7ACB" w:rsidP="00BA7ACB">
      <w:pPr>
        <w:jc w:val="both"/>
      </w:pPr>
      <w:r>
        <w:t>Všechna zařízení, používaná k nastavení, měření a zaznamenávání teploty, musí být vhodným způsobem ve stanovených lhůtách validována kalibrovanými měřícími přístroji.</w:t>
      </w:r>
    </w:p>
    <w:p w14:paraId="3BF2A68C" w14:textId="77777777" w:rsidR="00BA7ACB" w:rsidRPr="00691856" w:rsidRDefault="00BA7ACB" w:rsidP="00BA7ACB">
      <w:pPr>
        <w:jc w:val="both"/>
      </w:pPr>
      <w:r>
        <w:rPr>
          <w:b/>
        </w:rPr>
        <w:t>Měření stejnoměrnosti teploty v peci</w:t>
      </w:r>
    </w:p>
    <w:p w14:paraId="66EC1E80" w14:textId="77777777" w:rsidR="00BA7ACB" w:rsidRDefault="00BA7ACB" w:rsidP="00BA7ACB">
      <w:pPr>
        <w:jc w:val="both"/>
      </w:pPr>
      <w:r w:rsidRPr="00691856">
        <w:rPr>
          <w:u w:val="single"/>
        </w:rPr>
        <w:t>Stejnoměrnost teploty v peci musí být verifikována pravidelně prováděným měřením teploty</w:t>
      </w:r>
      <w:r>
        <w:t>.</w:t>
      </w:r>
    </w:p>
    <w:p w14:paraId="0B5B05F2" w14:textId="77777777" w:rsidR="00BA7ACB" w:rsidRDefault="00BA7ACB" w:rsidP="00BA7ACB">
      <w:pPr>
        <w:jc w:val="both"/>
      </w:pPr>
      <w:r w:rsidRPr="00691856">
        <w:rPr>
          <w:u w:val="single"/>
        </w:rPr>
        <w:t>Měření se provádí u prázdné pece termočlánky</w:t>
      </w:r>
      <w:r>
        <w:t xml:space="preserve">. Teplota se musí měřit validovaným zařízením se záznamem. Termočlánky se musí umístit u různých typů pecí tak, aby byly změřeny co nejvyšší možné rozdíly teplot, například ve vzdálenosti </w:t>
      </w:r>
      <w:smartTag w:uri="urn:schemas-microsoft-com:office:smarttags" w:element="metricconverter">
        <w:smartTagPr>
          <w:attr w:name="ProductID" w:val="300 mm"/>
        </w:smartTagPr>
        <w:r>
          <w:t>300 mm</w:t>
        </w:r>
      </w:smartTag>
      <w:r>
        <w:t xml:space="preserve"> od ložné plochy. Musí se provést nejméně </w:t>
      </w:r>
      <w:r>
        <w:lastRenderedPageBreak/>
        <w:t>čtyři měření, dvě ve vrchní části pece a dvě ve spodní. Místa měření musí být umístěna v opačných rozích.</w:t>
      </w:r>
    </w:p>
    <w:p w14:paraId="3DFFC88A" w14:textId="77777777" w:rsidR="00BA7ACB" w:rsidRDefault="00BA7ACB" w:rsidP="00BA7ACB">
      <w:pPr>
        <w:jc w:val="both"/>
      </w:pPr>
      <w:r w:rsidRPr="00691856">
        <w:rPr>
          <w:u w:val="single"/>
        </w:rPr>
        <w:t>Měření musí být provedeno minimálně při dvou teplotách</w:t>
      </w:r>
      <w:r>
        <w:t>; v jedné, rovnající se maximální pracovní teplotě pece a ve druhé zhruba v polovině této teploty. Pokud se pec používá pouze pro tepelné zpracování po svařování, je třeba pouze jedno měření stejnoměrnosti.</w:t>
      </w:r>
    </w:p>
    <w:p w14:paraId="18BD35BE" w14:textId="77777777" w:rsidR="00BA7ACB" w:rsidRDefault="00BA7ACB" w:rsidP="00BA7ACB">
      <w:pPr>
        <w:jc w:val="both"/>
      </w:pPr>
      <w:r w:rsidRPr="00691856">
        <w:rPr>
          <w:u w:val="single"/>
        </w:rPr>
        <w:t>Teplota musí narůstat až k teplotě měření a tam musí být udržována po dobu 15 minut</w:t>
      </w:r>
      <w:r>
        <w:t>; potom se musí výsledky měření zaznamenat.</w:t>
      </w:r>
    </w:p>
    <w:p w14:paraId="2DC38B2C" w14:textId="77777777" w:rsidR="00BA7ACB" w:rsidRDefault="00BA7ACB" w:rsidP="00BA7ACB">
      <w:pPr>
        <w:jc w:val="both"/>
      </w:pPr>
      <w:r>
        <w:t>Rozdíly mezi teplotami v jednotlivých místech měření musí být podle tabulky 1.</w:t>
      </w:r>
    </w:p>
    <w:p w14:paraId="41BEE5F6" w14:textId="77777777" w:rsidR="00BA7ACB" w:rsidRDefault="00BA7ACB" w:rsidP="00BA7ACB">
      <w:pPr>
        <w:jc w:val="both"/>
      </w:pPr>
    </w:p>
    <w:p w14:paraId="5388D313" w14:textId="77777777" w:rsidR="00BA7ACB" w:rsidRPr="00CF3954" w:rsidRDefault="00BA7ACB" w:rsidP="00BA7ACB">
      <w:pPr>
        <w:jc w:val="center"/>
        <w:rPr>
          <w:b/>
        </w:rPr>
      </w:pPr>
      <w:r w:rsidRPr="00CF3954">
        <w:rPr>
          <w:b/>
        </w:rPr>
        <w:t>Tabulka 1 – Dovolené teplotní rozdíly v různých měřících místech</w:t>
      </w:r>
    </w:p>
    <w:p w14:paraId="43166F65" w14:textId="77777777" w:rsidR="00BA7ACB" w:rsidRPr="00CF3954" w:rsidRDefault="00BA7ACB" w:rsidP="00BA7ACB">
      <w:pPr>
        <w:jc w:val="center"/>
        <w:rPr>
          <w:b/>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1790"/>
        <w:gridCol w:w="1790"/>
        <w:gridCol w:w="1790"/>
      </w:tblGrid>
      <w:tr w:rsidR="00BA7ACB" w:rsidRPr="000043C2" w14:paraId="46022674" w14:textId="77777777" w:rsidTr="007C2CB4">
        <w:trPr>
          <w:trHeight w:val="419"/>
          <w:jc w:val="center"/>
        </w:trPr>
        <w:tc>
          <w:tcPr>
            <w:tcW w:w="2594" w:type="dxa"/>
            <w:vMerge w:val="restart"/>
            <w:vAlign w:val="center"/>
          </w:tcPr>
          <w:p w14:paraId="4EBC5A52" w14:textId="77777777" w:rsidR="00BA7ACB" w:rsidRPr="000043C2" w:rsidRDefault="00BA7ACB" w:rsidP="007C2CB4">
            <w:pPr>
              <w:jc w:val="center"/>
              <w:rPr>
                <w:b/>
              </w:rPr>
            </w:pPr>
            <w:r w:rsidRPr="000043C2">
              <w:rPr>
                <w:b/>
              </w:rPr>
              <w:t>Měřená teplota</w:t>
            </w:r>
          </w:p>
          <w:p w14:paraId="2AE1D375" w14:textId="77777777" w:rsidR="00BA7ACB" w:rsidRPr="000043C2" w:rsidRDefault="00BA7ACB" w:rsidP="007C2CB4">
            <w:pPr>
              <w:jc w:val="center"/>
              <w:rPr>
                <w:b/>
                <w:i/>
              </w:rPr>
            </w:pPr>
            <w:r w:rsidRPr="000043C2">
              <w:rPr>
                <w:b/>
                <w:i/>
              </w:rPr>
              <w:t>T</w:t>
            </w:r>
            <w:r>
              <w:rPr>
                <w:b/>
                <w:i/>
              </w:rPr>
              <w:t xml:space="preserve"> </w:t>
            </w:r>
            <w:r w:rsidRPr="00CF3954">
              <w:rPr>
                <w:b/>
              </w:rPr>
              <w:t xml:space="preserve"> </w:t>
            </w:r>
            <w:r w:rsidRPr="00CF3954">
              <w:rPr>
                <w:b/>
                <w:lang w:val="en-US"/>
              </w:rPr>
              <w:t>[</w:t>
            </w:r>
            <w:r w:rsidRPr="00CF3954">
              <w:rPr>
                <w:b/>
              </w:rPr>
              <w:t>°C]</w:t>
            </w:r>
          </w:p>
        </w:tc>
        <w:tc>
          <w:tcPr>
            <w:tcW w:w="5370" w:type="dxa"/>
            <w:gridSpan w:val="3"/>
            <w:vAlign w:val="center"/>
          </w:tcPr>
          <w:p w14:paraId="3479F6E9" w14:textId="77777777" w:rsidR="00BA7ACB" w:rsidRPr="000043C2" w:rsidRDefault="00BA7ACB" w:rsidP="007C2CB4">
            <w:pPr>
              <w:jc w:val="center"/>
              <w:rPr>
                <w:b/>
              </w:rPr>
            </w:pPr>
            <w:r w:rsidRPr="000043C2">
              <w:rPr>
                <w:b/>
              </w:rPr>
              <w:t>Rozmezí teplot úseku jakostní třídy</w:t>
            </w:r>
            <w:r>
              <w:rPr>
                <w:b/>
              </w:rPr>
              <w:t xml:space="preserve">  [</w:t>
            </w:r>
            <w:r w:rsidRPr="000043C2">
              <w:rPr>
                <w:b/>
              </w:rPr>
              <w:t>°C</w:t>
            </w:r>
            <w:r>
              <w:rPr>
                <w:b/>
              </w:rPr>
              <w:t>]</w:t>
            </w:r>
          </w:p>
        </w:tc>
      </w:tr>
      <w:tr w:rsidR="00BA7ACB" w:rsidRPr="000043C2" w14:paraId="281CCBD8" w14:textId="77777777" w:rsidTr="007C2CB4">
        <w:trPr>
          <w:trHeight w:val="411"/>
          <w:jc w:val="center"/>
        </w:trPr>
        <w:tc>
          <w:tcPr>
            <w:tcW w:w="2594" w:type="dxa"/>
            <w:vMerge/>
          </w:tcPr>
          <w:p w14:paraId="5B8A19DD" w14:textId="77777777" w:rsidR="00BA7ACB" w:rsidRPr="000043C2" w:rsidRDefault="00BA7ACB" w:rsidP="007C2CB4">
            <w:pPr>
              <w:jc w:val="center"/>
              <w:rPr>
                <w:b/>
                <w:sz w:val="28"/>
                <w:szCs w:val="28"/>
              </w:rPr>
            </w:pPr>
          </w:p>
        </w:tc>
        <w:tc>
          <w:tcPr>
            <w:tcW w:w="1790" w:type="dxa"/>
            <w:vAlign w:val="center"/>
          </w:tcPr>
          <w:p w14:paraId="5C0F1870" w14:textId="77777777" w:rsidR="00BA7ACB" w:rsidRPr="00747BBF" w:rsidRDefault="00BA7ACB" w:rsidP="007C2CB4">
            <w:pPr>
              <w:jc w:val="center"/>
            </w:pPr>
            <w:r>
              <w:t>I</w:t>
            </w:r>
          </w:p>
        </w:tc>
        <w:tc>
          <w:tcPr>
            <w:tcW w:w="1790" w:type="dxa"/>
            <w:vAlign w:val="center"/>
          </w:tcPr>
          <w:p w14:paraId="4A2962C5" w14:textId="77777777" w:rsidR="00BA7ACB" w:rsidRPr="00747BBF" w:rsidRDefault="00BA7ACB" w:rsidP="007C2CB4">
            <w:pPr>
              <w:jc w:val="center"/>
            </w:pPr>
            <w:r>
              <w:t>II</w:t>
            </w:r>
          </w:p>
        </w:tc>
        <w:tc>
          <w:tcPr>
            <w:tcW w:w="1790" w:type="dxa"/>
            <w:vAlign w:val="center"/>
          </w:tcPr>
          <w:p w14:paraId="30BEF07D" w14:textId="77777777" w:rsidR="00BA7ACB" w:rsidRPr="00747BBF" w:rsidRDefault="00BA7ACB" w:rsidP="007C2CB4">
            <w:pPr>
              <w:jc w:val="center"/>
            </w:pPr>
            <w:r>
              <w:t>III</w:t>
            </w:r>
          </w:p>
        </w:tc>
      </w:tr>
      <w:tr w:rsidR="00BA7ACB" w:rsidRPr="000043C2" w14:paraId="43C6FAEA" w14:textId="77777777" w:rsidTr="007C2CB4">
        <w:trPr>
          <w:trHeight w:val="381"/>
          <w:jc w:val="center"/>
        </w:trPr>
        <w:tc>
          <w:tcPr>
            <w:tcW w:w="2594" w:type="dxa"/>
            <w:vAlign w:val="center"/>
          </w:tcPr>
          <w:p w14:paraId="73C4EE8A" w14:textId="77777777" w:rsidR="00BA7ACB" w:rsidRPr="000043C2" w:rsidRDefault="00BA7ACB" w:rsidP="007C2CB4">
            <w:pPr>
              <w:jc w:val="center"/>
              <w:rPr>
                <w:sz w:val="22"/>
                <w:szCs w:val="22"/>
              </w:rPr>
            </w:pPr>
            <w:r w:rsidRPr="000043C2">
              <w:rPr>
                <w:i/>
                <w:sz w:val="22"/>
                <w:szCs w:val="22"/>
              </w:rPr>
              <w:t xml:space="preserve">T </w:t>
            </w:r>
            <w:r w:rsidRPr="000043C2">
              <w:rPr>
                <w:sz w:val="22"/>
                <w:szCs w:val="22"/>
              </w:rPr>
              <w:t>&lt; 300</w:t>
            </w:r>
          </w:p>
        </w:tc>
        <w:tc>
          <w:tcPr>
            <w:tcW w:w="1790" w:type="dxa"/>
            <w:vAlign w:val="center"/>
          </w:tcPr>
          <w:p w14:paraId="65001280" w14:textId="77777777" w:rsidR="00BA7ACB" w:rsidRPr="000043C2" w:rsidRDefault="00BA7ACB" w:rsidP="007C2CB4">
            <w:pPr>
              <w:jc w:val="center"/>
              <w:rPr>
                <w:sz w:val="22"/>
                <w:szCs w:val="22"/>
              </w:rPr>
            </w:pPr>
            <w:r w:rsidRPr="000043C2">
              <w:rPr>
                <w:sz w:val="22"/>
                <w:szCs w:val="22"/>
              </w:rPr>
              <w:t>15</w:t>
            </w:r>
          </w:p>
        </w:tc>
        <w:tc>
          <w:tcPr>
            <w:tcW w:w="1790" w:type="dxa"/>
            <w:vAlign w:val="center"/>
          </w:tcPr>
          <w:p w14:paraId="4ED2A7C5" w14:textId="77777777" w:rsidR="00BA7ACB" w:rsidRPr="000043C2" w:rsidRDefault="00BA7ACB" w:rsidP="007C2CB4">
            <w:pPr>
              <w:jc w:val="center"/>
              <w:rPr>
                <w:sz w:val="22"/>
                <w:szCs w:val="22"/>
              </w:rPr>
            </w:pPr>
            <w:r w:rsidRPr="000043C2">
              <w:rPr>
                <w:sz w:val="22"/>
                <w:szCs w:val="22"/>
              </w:rPr>
              <w:t>10</w:t>
            </w:r>
          </w:p>
        </w:tc>
        <w:tc>
          <w:tcPr>
            <w:tcW w:w="1790" w:type="dxa"/>
            <w:vAlign w:val="center"/>
          </w:tcPr>
          <w:p w14:paraId="027B004B" w14:textId="77777777" w:rsidR="00BA7ACB" w:rsidRPr="000043C2" w:rsidRDefault="00BA7ACB" w:rsidP="007C2CB4">
            <w:pPr>
              <w:jc w:val="center"/>
              <w:rPr>
                <w:sz w:val="22"/>
                <w:szCs w:val="22"/>
              </w:rPr>
            </w:pPr>
            <w:r w:rsidRPr="000043C2">
              <w:rPr>
                <w:sz w:val="22"/>
                <w:szCs w:val="22"/>
              </w:rPr>
              <w:t>6</w:t>
            </w:r>
          </w:p>
        </w:tc>
      </w:tr>
      <w:tr w:rsidR="00BA7ACB" w:rsidRPr="000043C2" w14:paraId="36E665F3" w14:textId="77777777" w:rsidTr="007C2CB4">
        <w:trPr>
          <w:trHeight w:val="381"/>
          <w:jc w:val="center"/>
        </w:trPr>
        <w:tc>
          <w:tcPr>
            <w:tcW w:w="2594" w:type="dxa"/>
            <w:vAlign w:val="center"/>
          </w:tcPr>
          <w:p w14:paraId="4394A94B" w14:textId="77777777" w:rsidR="00BA7ACB" w:rsidRPr="000043C2" w:rsidRDefault="00BA7ACB" w:rsidP="007C2CB4">
            <w:pPr>
              <w:jc w:val="center"/>
              <w:rPr>
                <w:sz w:val="22"/>
                <w:szCs w:val="22"/>
              </w:rPr>
            </w:pPr>
            <w:r w:rsidRPr="000043C2">
              <w:rPr>
                <w:sz w:val="22"/>
                <w:szCs w:val="22"/>
              </w:rPr>
              <w:t xml:space="preserve">300 ≤ </w:t>
            </w:r>
            <w:r w:rsidRPr="000043C2">
              <w:rPr>
                <w:i/>
                <w:sz w:val="22"/>
                <w:szCs w:val="22"/>
              </w:rPr>
              <w:t xml:space="preserve">T </w:t>
            </w:r>
            <w:r w:rsidRPr="000043C2">
              <w:rPr>
                <w:sz w:val="22"/>
                <w:szCs w:val="22"/>
              </w:rPr>
              <w:t>&lt; 700</w:t>
            </w:r>
          </w:p>
        </w:tc>
        <w:tc>
          <w:tcPr>
            <w:tcW w:w="1790" w:type="dxa"/>
            <w:vAlign w:val="center"/>
          </w:tcPr>
          <w:p w14:paraId="392F7B43" w14:textId="77777777" w:rsidR="00BA7ACB" w:rsidRPr="000043C2" w:rsidRDefault="00BA7ACB" w:rsidP="007C2CB4">
            <w:pPr>
              <w:jc w:val="center"/>
              <w:rPr>
                <w:sz w:val="22"/>
                <w:szCs w:val="22"/>
              </w:rPr>
            </w:pPr>
            <w:r w:rsidRPr="000043C2">
              <w:rPr>
                <w:sz w:val="22"/>
                <w:szCs w:val="22"/>
              </w:rPr>
              <w:t>20</w:t>
            </w:r>
          </w:p>
        </w:tc>
        <w:tc>
          <w:tcPr>
            <w:tcW w:w="1790" w:type="dxa"/>
            <w:vAlign w:val="center"/>
          </w:tcPr>
          <w:p w14:paraId="6D988B16" w14:textId="77777777" w:rsidR="00BA7ACB" w:rsidRPr="000043C2" w:rsidRDefault="00BA7ACB" w:rsidP="007C2CB4">
            <w:pPr>
              <w:jc w:val="center"/>
              <w:rPr>
                <w:b/>
                <w:sz w:val="28"/>
                <w:szCs w:val="28"/>
              </w:rPr>
            </w:pPr>
            <w:r w:rsidRPr="000043C2">
              <w:rPr>
                <w:sz w:val="22"/>
                <w:szCs w:val="22"/>
              </w:rPr>
              <w:t>15</w:t>
            </w:r>
          </w:p>
        </w:tc>
        <w:tc>
          <w:tcPr>
            <w:tcW w:w="1790" w:type="dxa"/>
            <w:vAlign w:val="center"/>
          </w:tcPr>
          <w:p w14:paraId="101CAB5A" w14:textId="77777777" w:rsidR="00BA7ACB" w:rsidRPr="000043C2" w:rsidRDefault="00BA7ACB" w:rsidP="007C2CB4">
            <w:pPr>
              <w:jc w:val="center"/>
              <w:rPr>
                <w:b/>
                <w:sz w:val="28"/>
                <w:szCs w:val="28"/>
              </w:rPr>
            </w:pPr>
            <w:r w:rsidRPr="000043C2">
              <w:rPr>
                <w:sz w:val="22"/>
                <w:szCs w:val="22"/>
              </w:rPr>
              <w:t>10</w:t>
            </w:r>
          </w:p>
        </w:tc>
      </w:tr>
      <w:tr w:rsidR="00BA7ACB" w:rsidRPr="000043C2" w14:paraId="480F044C" w14:textId="77777777" w:rsidTr="007C2CB4">
        <w:trPr>
          <w:trHeight w:val="381"/>
          <w:jc w:val="center"/>
        </w:trPr>
        <w:tc>
          <w:tcPr>
            <w:tcW w:w="2594" w:type="dxa"/>
            <w:vAlign w:val="center"/>
          </w:tcPr>
          <w:p w14:paraId="3FE1F557" w14:textId="77777777" w:rsidR="00BA7ACB" w:rsidRPr="00CF3954" w:rsidRDefault="00BA7ACB" w:rsidP="007C2CB4">
            <w:pPr>
              <w:jc w:val="center"/>
              <w:rPr>
                <w:sz w:val="22"/>
                <w:szCs w:val="22"/>
              </w:rPr>
            </w:pPr>
            <w:r w:rsidRPr="000043C2">
              <w:rPr>
                <w:sz w:val="22"/>
                <w:szCs w:val="22"/>
              </w:rPr>
              <w:t xml:space="preserve">700 ≤ </w:t>
            </w:r>
            <w:r w:rsidRPr="000043C2">
              <w:rPr>
                <w:i/>
                <w:sz w:val="22"/>
                <w:szCs w:val="22"/>
              </w:rPr>
              <w:t xml:space="preserve">T </w:t>
            </w:r>
            <w:r w:rsidRPr="000043C2">
              <w:rPr>
                <w:sz w:val="22"/>
                <w:szCs w:val="22"/>
              </w:rPr>
              <w:t>&lt; 1000</w:t>
            </w:r>
          </w:p>
        </w:tc>
        <w:tc>
          <w:tcPr>
            <w:tcW w:w="1790" w:type="dxa"/>
            <w:vAlign w:val="center"/>
          </w:tcPr>
          <w:p w14:paraId="5A8DF12E" w14:textId="77777777" w:rsidR="00BA7ACB" w:rsidRPr="000043C2" w:rsidRDefault="00BA7ACB" w:rsidP="007C2CB4">
            <w:pPr>
              <w:jc w:val="center"/>
              <w:rPr>
                <w:b/>
                <w:sz w:val="28"/>
                <w:szCs w:val="28"/>
              </w:rPr>
            </w:pPr>
            <w:r w:rsidRPr="000043C2">
              <w:rPr>
                <w:sz w:val="22"/>
                <w:szCs w:val="22"/>
              </w:rPr>
              <w:t>30</w:t>
            </w:r>
          </w:p>
        </w:tc>
        <w:tc>
          <w:tcPr>
            <w:tcW w:w="1790" w:type="dxa"/>
            <w:vAlign w:val="center"/>
          </w:tcPr>
          <w:p w14:paraId="126A651B" w14:textId="77777777" w:rsidR="00BA7ACB" w:rsidRPr="000043C2" w:rsidRDefault="00BA7ACB" w:rsidP="007C2CB4">
            <w:pPr>
              <w:jc w:val="center"/>
              <w:rPr>
                <w:b/>
                <w:sz w:val="28"/>
                <w:szCs w:val="28"/>
              </w:rPr>
            </w:pPr>
            <w:r w:rsidRPr="000043C2">
              <w:rPr>
                <w:sz w:val="22"/>
                <w:szCs w:val="22"/>
              </w:rPr>
              <w:t>20</w:t>
            </w:r>
          </w:p>
        </w:tc>
        <w:tc>
          <w:tcPr>
            <w:tcW w:w="1790" w:type="dxa"/>
            <w:vAlign w:val="center"/>
          </w:tcPr>
          <w:p w14:paraId="16B565CC" w14:textId="77777777" w:rsidR="00BA7ACB" w:rsidRPr="000043C2" w:rsidRDefault="00BA7ACB" w:rsidP="007C2CB4">
            <w:pPr>
              <w:jc w:val="center"/>
              <w:rPr>
                <w:b/>
                <w:sz w:val="28"/>
                <w:szCs w:val="28"/>
              </w:rPr>
            </w:pPr>
            <w:r w:rsidRPr="000043C2">
              <w:rPr>
                <w:sz w:val="22"/>
                <w:szCs w:val="22"/>
              </w:rPr>
              <w:t>15</w:t>
            </w:r>
          </w:p>
        </w:tc>
      </w:tr>
      <w:tr w:rsidR="00BA7ACB" w:rsidRPr="000043C2" w14:paraId="04CCB20D" w14:textId="77777777" w:rsidTr="007C2CB4">
        <w:trPr>
          <w:trHeight w:val="381"/>
          <w:jc w:val="center"/>
        </w:trPr>
        <w:tc>
          <w:tcPr>
            <w:tcW w:w="2594" w:type="dxa"/>
            <w:vAlign w:val="center"/>
          </w:tcPr>
          <w:p w14:paraId="0324B280" w14:textId="77777777" w:rsidR="00BA7ACB" w:rsidRPr="00CF3954" w:rsidRDefault="00BA7ACB" w:rsidP="007C2CB4">
            <w:pPr>
              <w:jc w:val="center"/>
              <w:rPr>
                <w:sz w:val="22"/>
                <w:szCs w:val="22"/>
              </w:rPr>
            </w:pPr>
            <w:r w:rsidRPr="000043C2">
              <w:rPr>
                <w:sz w:val="22"/>
                <w:szCs w:val="22"/>
              </w:rPr>
              <w:t xml:space="preserve">1000 ≤ </w:t>
            </w:r>
            <w:r w:rsidRPr="000043C2">
              <w:rPr>
                <w:i/>
                <w:sz w:val="22"/>
                <w:szCs w:val="22"/>
              </w:rPr>
              <w:t xml:space="preserve">T </w:t>
            </w:r>
            <w:r w:rsidRPr="000043C2">
              <w:rPr>
                <w:sz w:val="22"/>
                <w:szCs w:val="22"/>
              </w:rPr>
              <w:t>&lt; 1300</w:t>
            </w:r>
          </w:p>
        </w:tc>
        <w:tc>
          <w:tcPr>
            <w:tcW w:w="1790" w:type="dxa"/>
            <w:vAlign w:val="center"/>
          </w:tcPr>
          <w:p w14:paraId="31E098A4" w14:textId="77777777" w:rsidR="00BA7ACB" w:rsidRPr="000043C2" w:rsidRDefault="00BA7ACB" w:rsidP="007C2CB4">
            <w:pPr>
              <w:jc w:val="center"/>
              <w:rPr>
                <w:b/>
                <w:sz w:val="28"/>
                <w:szCs w:val="28"/>
              </w:rPr>
            </w:pPr>
            <w:r w:rsidRPr="000043C2">
              <w:rPr>
                <w:sz w:val="22"/>
                <w:szCs w:val="22"/>
              </w:rPr>
              <w:t>40</w:t>
            </w:r>
          </w:p>
        </w:tc>
        <w:tc>
          <w:tcPr>
            <w:tcW w:w="1790" w:type="dxa"/>
            <w:vAlign w:val="center"/>
          </w:tcPr>
          <w:p w14:paraId="104C91A4" w14:textId="77777777" w:rsidR="00BA7ACB" w:rsidRPr="000043C2" w:rsidRDefault="00BA7ACB" w:rsidP="007C2CB4">
            <w:pPr>
              <w:jc w:val="center"/>
              <w:rPr>
                <w:b/>
                <w:sz w:val="28"/>
                <w:szCs w:val="28"/>
              </w:rPr>
            </w:pPr>
            <w:r w:rsidRPr="000043C2">
              <w:rPr>
                <w:sz w:val="22"/>
                <w:szCs w:val="22"/>
              </w:rPr>
              <w:t>30</w:t>
            </w:r>
          </w:p>
        </w:tc>
        <w:tc>
          <w:tcPr>
            <w:tcW w:w="1790" w:type="dxa"/>
            <w:vAlign w:val="center"/>
          </w:tcPr>
          <w:p w14:paraId="647C04B0" w14:textId="77777777" w:rsidR="00BA7ACB" w:rsidRPr="000043C2" w:rsidRDefault="00BA7ACB" w:rsidP="007C2CB4">
            <w:pPr>
              <w:jc w:val="center"/>
              <w:rPr>
                <w:b/>
                <w:sz w:val="28"/>
                <w:szCs w:val="28"/>
              </w:rPr>
            </w:pPr>
            <w:r w:rsidRPr="000043C2">
              <w:rPr>
                <w:sz w:val="22"/>
                <w:szCs w:val="22"/>
              </w:rPr>
              <w:t>20</w:t>
            </w:r>
          </w:p>
        </w:tc>
      </w:tr>
    </w:tbl>
    <w:p w14:paraId="3BD75598" w14:textId="77777777" w:rsidR="00BA7ACB" w:rsidRDefault="00BA7ACB" w:rsidP="00BA7ACB">
      <w:pPr>
        <w:jc w:val="both"/>
      </w:pPr>
    </w:p>
    <w:p w14:paraId="4EFB7CE3" w14:textId="77777777" w:rsidR="00BA7ACB" w:rsidRPr="00C41D16" w:rsidRDefault="00BA7ACB" w:rsidP="00BA7ACB">
      <w:pPr>
        <w:jc w:val="both"/>
        <w:rPr>
          <w:u w:val="single"/>
        </w:rPr>
      </w:pPr>
      <w:r w:rsidRPr="00C41D16">
        <w:rPr>
          <w:u w:val="single"/>
        </w:rPr>
        <w:t>Měření stejnoměrnosti teploty v pracovní oblasti musí být provedena v době ne delší než 36 měsíců od doby poslední validace nebo po generální opravě nebo přestavbě pece.</w:t>
      </w:r>
    </w:p>
    <w:p w14:paraId="20F2F40C" w14:textId="77777777" w:rsidR="00BA7ACB" w:rsidRDefault="00BA7ACB" w:rsidP="00BA7ACB">
      <w:pPr>
        <w:jc w:val="both"/>
      </w:pPr>
      <w:r>
        <w:t>Alternativně se může provést měření v podmínkách během zátěže s typickou vsázkou. Měřící místa musí být umístěna stejně, jak se uvádí výše – ve druhém odstavci tohoto článku.</w:t>
      </w:r>
    </w:p>
    <w:p w14:paraId="23893333" w14:textId="77777777" w:rsidR="00BA7ACB" w:rsidRDefault="00BA7ACB" w:rsidP="00BA7ACB">
      <w:pPr>
        <w:jc w:val="both"/>
      </w:pPr>
      <w:r w:rsidRPr="00C41D16">
        <w:rPr>
          <w:u w:val="single"/>
        </w:rPr>
        <w:t>Z tohoto měření se musí připravit zkušební protokol</w:t>
      </w:r>
      <w:r>
        <w:t>. Protokol se musí uložit ve složce spolu s dokumenty kvality.</w:t>
      </w:r>
    </w:p>
    <w:p w14:paraId="617DDFE7" w14:textId="77777777" w:rsidR="00BA7ACB" w:rsidRPr="00CF3954" w:rsidRDefault="00BA7ACB" w:rsidP="00BA7ACB">
      <w:pPr>
        <w:jc w:val="both"/>
        <w:rPr>
          <w:sz w:val="16"/>
          <w:szCs w:val="16"/>
        </w:rPr>
      </w:pPr>
    </w:p>
    <w:p w14:paraId="3503797C" w14:textId="77777777" w:rsidR="00BA7ACB" w:rsidRPr="00691856" w:rsidRDefault="00BA7ACB" w:rsidP="00BA7ACB">
      <w:pPr>
        <w:jc w:val="both"/>
        <w:rPr>
          <w:sz w:val="28"/>
          <w:szCs w:val="28"/>
        </w:rPr>
      </w:pPr>
      <w:r w:rsidRPr="00691856">
        <w:rPr>
          <w:b/>
          <w:sz w:val="28"/>
          <w:szCs w:val="28"/>
        </w:rPr>
        <w:t>Validace zařízení k nastavování a záznamu</w:t>
      </w:r>
    </w:p>
    <w:p w14:paraId="61585858" w14:textId="77777777" w:rsidR="00BA7ACB" w:rsidRPr="00C33B96" w:rsidRDefault="00BA7ACB" w:rsidP="00BA7ACB">
      <w:pPr>
        <w:jc w:val="both"/>
        <w:rPr>
          <w:u w:val="single"/>
        </w:rPr>
      </w:pPr>
      <w:r w:rsidRPr="00C33B96">
        <w:rPr>
          <w:u w:val="single"/>
        </w:rPr>
        <w:t>Zařízení k nastavování a záznamu teploty musí být validována v následujících stanovených lhůtách:</w:t>
      </w:r>
    </w:p>
    <w:p w14:paraId="1542210E" w14:textId="77777777" w:rsidR="00BA7ACB" w:rsidRDefault="00BA7ACB" w:rsidP="00BA7ACB">
      <w:pPr>
        <w:jc w:val="both"/>
      </w:pPr>
      <w:r>
        <w:t>a)  regulátor teploty:</w:t>
      </w:r>
      <w:r>
        <w:tab/>
      </w:r>
      <w:r>
        <w:tab/>
        <w:t xml:space="preserve">ve lhůtách alespoň 12 měsíců </w:t>
      </w:r>
      <w:r>
        <w:rPr>
          <w:vertAlign w:val="superscript"/>
        </w:rPr>
        <w:t>1)</w:t>
      </w:r>
      <w:r>
        <w:t>;</w:t>
      </w:r>
    </w:p>
    <w:p w14:paraId="24FADDF2" w14:textId="77777777" w:rsidR="00BA7ACB" w:rsidRDefault="00BA7ACB" w:rsidP="00BA7ACB">
      <w:pPr>
        <w:jc w:val="both"/>
      </w:pPr>
      <w:r>
        <w:t>b)  zařízení pro záznam:</w:t>
      </w:r>
      <w:r>
        <w:tab/>
        <w:t>ve lhůtách alespoň 6 měsíců;</w:t>
      </w:r>
    </w:p>
    <w:p w14:paraId="472147CF" w14:textId="77777777" w:rsidR="00BA7ACB" w:rsidRDefault="00BA7ACB" w:rsidP="00BA7ACB">
      <w:pPr>
        <w:jc w:val="both"/>
      </w:pPr>
      <w:r>
        <w:t>c)  měřící systém:</w:t>
      </w:r>
      <w:r>
        <w:tab/>
      </w:r>
      <w:r>
        <w:tab/>
        <w:t>ve lhůtách alespoň 12 měsíců.</w:t>
      </w:r>
    </w:p>
    <w:p w14:paraId="62CCA132" w14:textId="77777777" w:rsidR="00BA7ACB" w:rsidRPr="00CF3954" w:rsidRDefault="00BA7ACB" w:rsidP="00BA7ACB">
      <w:pPr>
        <w:jc w:val="both"/>
        <w:rPr>
          <w:sz w:val="8"/>
          <w:szCs w:val="8"/>
        </w:rPr>
      </w:pPr>
    </w:p>
    <w:p w14:paraId="5F50E290" w14:textId="77777777" w:rsidR="00BA7ACB" w:rsidRPr="00CF3954" w:rsidRDefault="00BA7ACB" w:rsidP="00BA7ACB">
      <w:pPr>
        <w:jc w:val="both"/>
        <w:rPr>
          <w:sz w:val="22"/>
          <w:szCs w:val="22"/>
        </w:rPr>
      </w:pPr>
      <w:r w:rsidRPr="00CF3954">
        <w:rPr>
          <w:sz w:val="22"/>
          <w:szCs w:val="22"/>
          <w:vertAlign w:val="superscript"/>
        </w:rPr>
        <w:t>1)</w:t>
      </w:r>
      <w:r w:rsidRPr="00CF3954">
        <w:rPr>
          <w:sz w:val="22"/>
          <w:szCs w:val="22"/>
        </w:rPr>
        <w:t xml:space="preserve"> V případě místního tepelného zpracování musí být tato lhůta stanovena výrobcem zařízení.</w:t>
      </w:r>
    </w:p>
    <w:p w14:paraId="3D10A1A1" w14:textId="77777777" w:rsidR="00BA7ACB" w:rsidRDefault="00BA7ACB" w:rsidP="00BA7ACB">
      <w:pPr>
        <w:jc w:val="both"/>
      </w:pPr>
      <w:r>
        <w:t>U stacionárních pecí se lhůty mohou zdvojnásobit.</w:t>
      </w:r>
    </w:p>
    <w:p w14:paraId="421565DF" w14:textId="77777777" w:rsidR="00BA7ACB" w:rsidRDefault="00BA7ACB" w:rsidP="00BA7ACB">
      <w:pPr>
        <w:jc w:val="both"/>
      </w:pPr>
      <w:r>
        <w:t>U přenosného zařízení pro tepelné zpracování se musí záznamová zařízení verifikovat validovaným kalibrátorem pro zajištění stanoveného rozmezí teplot.</w:t>
      </w:r>
    </w:p>
    <w:p w14:paraId="49F1E152" w14:textId="77777777" w:rsidR="00BA7ACB" w:rsidRDefault="00BA7ACB" w:rsidP="00BA7ACB">
      <w:pPr>
        <w:jc w:val="both"/>
      </w:pPr>
      <w:r>
        <w:t>Termočlánky jsou stálé a přesné a nepotřebují jakoukoliv validaci.</w:t>
      </w:r>
    </w:p>
    <w:p w14:paraId="5F5DE14D" w14:textId="77777777" w:rsidR="00BA7ACB" w:rsidRPr="00CF3954" w:rsidRDefault="00BA7ACB" w:rsidP="00BA7ACB">
      <w:pPr>
        <w:jc w:val="both"/>
        <w:rPr>
          <w:sz w:val="12"/>
          <w:szCs w:val="12"/>
        </w:rPr>
      </w:pPr>
    </w:p>
    <w:p w14:paraId="2F9930FF" w14:textId="77777777" w:rsidR="00BA7ACB" w:rsidRPr="00CF3954" w:rsidRDefault="00BA7ACB" w:rsidP="00BA7ACB">
      <w:pPr>
        <w:jc w:val="both"/>
        <w:rPr>
          <w:sz w:val="22"/>
          <w:szCs w:val="22"/>
        </w:rPr>
      </w:pPr>
      <w:r w:rsidRPr="00CF3954">
        <w:rPr>
          <w:sz w:val="22"/>
          <w:szCs w:val="22"/>
          <w:u w:val="single"/>
        </w:rPr>
        <w:t>POZNÁMKA 5</w:t>
      </w:r>
      <w:r w:rsidRPr="00CF3954">
        <w:rPr>
          <w:sz w:val="22"/>
          <w:szCs w:val="22"/>
        </w:rPr>
        <w:t xml:space="preserve">  Termočlánky se obvykle dodávají s osvědčením o dávce, včetně hodnoty tříd přesnosti.</w:t>
      </w:r>
    </w:p>
    <w:p w14:paraId="22F9814D" w14:textId="77777777" w:rsidR="00BA7ACB" w:rsidRPr="00CF3954" w:rsidRDefault="00BA7ACB" w:rsidP="00BA7ACB">
      <w:pPr>
        <w:jc w:val="both"/>
        <w:rPr>
          <w:sz w:val="12"/>
          <w:szCs w:val="12"/>
        </w:rPr>
      </w:pPr>
    </w:p>
    <w:p w14:paraId="58E23892" w14:textId="77777777" w:rsidR="00BA7ACB" w:rsidRDefault="00BA7ACB" w:rsidP="00BA7ACB">
      <w:pPr>
        <w:jc w:val="both"/>
      </w:pPr>
      <w:r w:rsidRPr="00C41D16">
        <w:rPr>
          <w:u w:val="single"/>
        </w:rPr>
        <w:t>Protokoly o validaci musí být vyhotoveny a uloženy ve složce s dokumenty kvality</w:t>
      </w:r>
      <w:r>
        <w:t>. V případě potřeby musí být dostupné.</w:t>
      </w:r>
    </w:p>
    <w:p w14:paraId="79A10B75" w14:textId="77777777" w:rsidR="00BA7ACB" w:rsidRDefault="00BA7ACB" w:rsidP="00BA7ACB">
      <w:pPr>
        <w:jc w:val="both"/>
      </w:pPr>
      <w:r>
        <w:t>Složka s hodnotami validace musí být po dobu platnosti uložena u validovaného zařízení.</w:t>
      </w:r>
    </w:p>
    <w:p w14:paraId="32418037" w14:textId="77777777" w:rsidR="00BA7ACB" w:rsidRPr="00691856" w:rsidRDefault="00BA7ACB" w:rsidP="00BA7ACB">
      <w:pPr>
        <w:jc w:val="both"/>
      </w:pPr>
      <w:r>
        <w:rPr>
          <w:b/>
        </w:rPr>
        <w:t>Nová zařízení</w:t>
      </w:r>
    </w:p>
    <w:p w14:paraId="15E08970" w14:textId="77777777" w:rsidR="00BA7ACB" w:rsidRDefault="00BA7ACB" w:rsidP="00BA7ACB">
      <w:pPr>
        <w:jc w:val="both"/>
      </w:pPr>
      <w:r w:rsidRPr="00691856">
        <w:rPr>
          <w:u w:val="single"/>
        </w:rPr>
        <w:t>Po uvedení nového zařízení nebo zařízení po celkové opravě do provozu musí být provedeny odpovídající zkoušky zařízení</w:t>
      </w:r>
      <w:r>
        <w:t>. Zkoušky musí ověřit správnou funkci zařízení. Ze zkoušek musí být uchovány záznamy.</w:t>
      </w:r>
    </w:p>
    <w:p w14:paraId="62053DCA" w14:textId="77777777" w:rsidR="00BA7ACB" w:rsidRPr="00691856" w:rsidRDefault="00BA7ACB" w:rsidP="00BA7ACB">
      <w:pPr>
        <w:jc w:val="both"/>
      </w:pPr>
      <w:r>
        <w:rPr>
          <w:b/>
        </w:rPr>
        <w:t>Údržba</w:t>
      </w:r>
    </w:p>
    <w:p w14:paraId="7E205FBF" w14:textId="77777777" w:rsidR="00BA7ACB" w:rsidRDefault="00BA7ACB" w:rsidP="00BA7ACB">
      <w:pPr>
        <w:jc w:val="both"/>
      </w:pPr>
      <w:r w:rsidRPr="00691856">
        <w:rPr>
          <w:u w:val="single"/>
        </w:rPr>
        <w:t>Výrobce musí mít dokumentované programy pro údržbu zařízení</w:t>
      </w:r>
      <w:r>
        <w:t>. Plán musí zajistit během údržby kontroly těch součástí zařízení, které řídí proměnné, uváděné v odpovídajících specifikacích pro tepelné zpracování. Plán údržby musí obsahovat také kontroly z hledisek bezpečnosti.</w:t>
      </w:r>
    </w:p>
    <w:p w14:paraId="3B061BC5" w14:textId="77777777" w:rsidR="00BA7ACB" w:rsidRDefault="00BA7ACB" w:rsidP="00BA7ACB">
      <w:pPr>
        <w:jc w:val="both"/>
        <w:rPr>
          <w:b/>
          <w:sz w:val="28"/>
          <w:szCs w:val="28"/>
        </w:rPr>
      </w:pPr>
      <w:r>
        <w:rPr>
          <w:b/>
          <w:sz w:val="28"/>
          <w:szCs w:val="28"/>
        </w:rPr>
        <w:t>Provádění tepelného zpracování</w:t>
      </w:r>
    </w:p>
    <w:p w14:paraId="7464384B" w14:textId="77777777" w:rsidR="00BA7ACB" w:rsidRPr="00691856" w:rsidRDefault="00BA7ACB" w:rsidP="00BA7ACB">
      <w:pPr>
        <w:jc w:val="both"/>
        <w:rPr>
          <w:b/>
          <w:sz w:val="28"/>
          <w:szCs w:val="28"/>
        </w:rPr>
      </w:pPr>
      <w:r>
        <w:rPr>
          <w:b/>
        </w:rPr>
        <w:lastRenderedPageBreak/>
        <w:t>Všeobecně</w:t>
      </w:r>
    </w:p>
    <w:p w14:paraId="43D08C62" w14:textId="77777777" w:rsidR="00BA7ACB" w:rsidRDefault="00BA7ACB" w:rsidP="00BA7ACB">
      <w:pPr>
        <w:jc w:val="both"/>
      </w:pPr>
      <w:r w:rsidRPr="00C41D16">
        <w:rPr>
          <w:u w:val="single"/>
        </w:rPr>
        <w:t>Odpovídající tepelné zpracování se musí, pokud možno, provádět v pecích</w:t>
      </w:r>
      <w:r>
        <w:t>.</w:t>
      </w:r>
    </w:p>
    <w:p w14:paraId="32A65E40" w14:textId="77777777" w:rsidR="00BA7ACB" w:rsidRPr="00691856" w:rsidRDefault="00BA7ACB" w:rsidP="00BA7ACB">
      <w:pPr>
        <w:jc w:val="both"/>
      </w:pPr>
      <w:r>
        <w:rPr>
          <w:b/>
        </w:rPr>
        <w:t>Parametry tepelného zpracování</w:t>
      </w:r>
    </w:p>
    <w:p w14:paraId="337A7E24" w14:textId="77777777" w:rsidR="00BA7ACB" w:rsidRDefault="00BA7ACB" w:rsidP="00BA7ACB">
      <w:pPr>
        <w:jc w:val="both"/>
      </w:pPr>
      <w:r>
        <w:t>Výrobce výrobku nebo součásti je odpovědný za určení parametrů tepelného zpracování. Parametry závisí na druhu a tloušťce materiálu.</w:t>
      </w:r>
    </w:p>
    <w:p w14:paraId="7D45EA17" w14:textId="77777777" w:rsidR="00BA7ACB" w:rsidRPr="00C33B96" w:rsidRDefault="00BA7ACB" w:rsidP="00BA7ACB">
      <w:pPr>
        <w:jc w:val="both"/>
        <w:rPr>
          <w:u w:val="single"/>
        </w:rPr>
      </w:pPr>
      <w:r w:rsidRPr="00C33B96">
        <w:rPr>
          <w:u w:val="single"/>
        </w:rPr>
        <w:t>V závislosti na druhu tepelného zpracování musí být specifikovány příslušné následující parametry:</w:t>
      </w:r>
    </w:p>
    <w:p w14:paraId="7E326B57" w14:textId="77777777" w:rsidR="00BA7ACB" w:rsidRDefault="00BA7ACB" w:rsidP="00BA7ACB">
      <w:pPr>
        <w:numPr>
          <w:ilvl w:val="0"/>
          <w:numId w:val="7"/>
        </w:numPr>
        <w:jc w:val="both"/>
      </w:pPr>
      <w:r>
        <w:t>teplota při vsazování;</w:t>
      </w:r>
    </w:p>
    <w:p w14:paraId="6F4CD387" w14:textId="77777777" w:rsidR="00BA7ACB" w:rsidRDefault="00BA7ACB" w:rsidP="00BA7ACB">
      <w:pPr>
        <w:numPr>
          <w:ilvl w:val="0"/>
          <w:numId w:val="7"/>
        </w:numPr>
        <w:jc w:val="both"/>
      </w:pPr>
      <w:r>
        <w:t>rychlost ohřevu;</w:t>
      </w:r>
    </w:p>
    <w:p w14:paraId="715BC3AC" w14:textId="77777777" w:rsidR="00BA7ACB" w:rsidRDefault="00BA7ACB" w:rsidP="00BA7ACB">
      <w:pPr>
        <w:numPr>
          <w:ilvl w:val="0"/>
          <w:numId w:val="7"/>
        </w:numPr>
        <w:jc w:val="both"/>
      </w:pPr>
      <w:r>
        <w:t>teplota výdrže (rozmezí, pokud je to nezbytné);</w:t>
      </w:r>
    </w:p>
    <w:p w14:paraId="686E9165" w14:textId="77777777" w:rsidR="00BA7ACB" w:rsidRDefault="00BA7ACB" w:rsidP="00BA7ACB">
      <w:pPr>
        <w:numPr>
          <w:ilvl w:val="0"/>
          <w:numId w:val="7"/>
        </w:numPr>
        <w:jc w:val="both"/>
      </w:pPr>
      <w:r>
        <w:t>doba výdrže (rozmezí, pokud je to nezbytné);</w:t>
      </w:r>
    </w:p>
    <w:p w14:paraId="74CCCFE4" w14:textId="77777777" w:rsidR="00BA7ACB" w:rsidRDefault="00BA7ACB" w:rsidP="00BA7ACB">
      <w:pPr>
        <w:numPr>
          <w:ilvl w:val="0"/>
          <w:numId w:val="7"/>
        </w:numPr>
        <w:jc w:val="both"/>
      </w:pPr>
      <w:r>
        <w:t>rychlost ochlazování;</w:t>
      </w:r>
    </w:p>
    <w:p w14:paraId="705055DC" w14:textId="77777777" w:rsidR="00BA7ACB" w:rsidRDefault="00BA7ACB" w:rsidP="00BA7ACB">
      <w:pPr>
        <w:numPr>
          <w:ilvl w:val="0"/>
          <w:numId w:val="7"/>
        </w:numPr>
        <w:jc w:val="both"/>
      </w:pPr>
      <w:r>
        <w:t>teplota při vytahování z pece</w:t>
      </w:r>
    </w:p>
    <w:p w14:paraId="54FAD8D3" w14:textId="77777777" w:rsidR="00BA7ACB" w:rsidRPr="00691856" w:rsidRDefault="00BA7ACB" w:rsidP="00BA7ACB">
      <w:pPr>
        <w:ind w:hanging="1065"/>
        <w:jc w:val="both"/>
      </w:pPr>
      <w:r>
        <w:t xml:space="preserve">                 </w:t>
      </w:r>
      <w:r w:rsidRPr="00691856">
        <w:rPr>
          <w:b/>
        </w:rPr>
        <w:t>Specifikace postupu tepelného zpracování</w:t>
      </w:r>
    </w:p>
    <w:p w14:paraId="365CF2E4" w14:textId="77777777" w:rsidR="00BA7ACB" w:rsidRDefault="00BA7ACB" w:rsidP="00BA7ACB">
      <w:pPr>
        <w:jc w:val="both"/>
      </w:pPr>
      <w:r w:rsidRPr="00C41D16">
        <w:rPr>
          <w:u w:val="single"/>
        </w:rPr>
        <w:t>Výrobce musí připravit specifikace tepelného zpracování</w:t>
      </w:r>
      <w:r>
        <w:t>. V případě svářečských aktivit by měl být postup tepelného zpracování zahrnut ve specifikaci postupu svařování nebo se specifikace postupu svařování může vztahovat ke specifikaci tepelného zpracování. Specifikace stanovuje, jak je třeba provádět práci správně.</w:t>
      </w:r>
    </w:p>
    <w:p w14:paraId="26DEDF4F" w14:textId="77777777" w:rsidR="00BA7ACB" w:rsidRPr="00C33B96" w:rsidRDefault="00BA7ACB" w:rsidP="00BA7ACB">
      <w:pPr>
        <w:jc w:val="both"/>
        <w:rPr>
          <w:u w:val="single"/>
        </w:rPr>
      </w:pPr>
      <w:r w:rsidRPr="00C33B96">
        <w:rPr>
          <w:u w:val="single"/>
        </w:rPr>
        <w:t>Specifikace postupu tepelného zpracování musí obsahovat příslušné následující údaje:</w:t>
      </w:r>
    </w:p>
    <w:p w14:paraId="4F29A24E" w14:textId="77777777" w:rsidR="00BA7ACB" w:rsidRDefault="00BA7ACB" w:rsidP="00BA7ACB">
      <w:pPr>
        <w:numPr>
          <w:ilvl w:val="0"/>
          <w:numId w:val="8"/>
        </w:numPr>
        <w:jc w:val="both"/>
      </w:pPr>
      <w:r>
        <w:t>druh tepelného zpracování, např. předehřev, žíhání ke snížení pnutí, normalizace;</w:t>
      </w:r>
    </w:p>
    <w:p w14:paraId="0B44648E" w14:textId="77777777" w:rsidR="00BA7ACB" w:rsidRDefault="00BA7ACB" w:rsidP="00BA7ACB">
      <w:pPr>
        <w:numPr>
          <w:ilvl w:val="0"/>
          <w:numId w:val="8"/>
        </w:numPr>
        <w:jc w:val="both"/>
      </w:pPr>
      <w:r>
        <w:t>způsob tepelného zpracování, např. v peci, indukční, odporové, prstencový hořák;</w:t>
      </w:r>
    </w:p>
    <w:p w14:paraId="59D2435F" w14:textId="77777777" w:rsidR="00BA7ACB" w:rsidRDefault="00BA7ACB" w:rsidP="00BA7ACB">
      <w:pPr>
        <w:numPr>
          <w:ilvl w:val="0"/>
          <w:numId w:val="8"/>
        </w:numPr>
        <w:jc w:val="both"/>
      </w:pPr>
      <w:r>
        <w:t>umístění a počet měřících míst teploty;</w:t>
      </w:r>
    </w:p>
    <w:p w14:paraId="726F7EA8" w14:textId="77777777" w:rsidR="00BA7ACB" w:rsidRDefault="00BA7ACB" w:rsidP="00BA7ACB">
      <w:pPr>
        <w:numPr>
          <w:ilvl w:val="0"/>
          <w:numId w:val="8"/>
        </w:numPr>
        <w:jc w:val="both"/>
      </w:pPr>
      <w:r>
        <w:t>požadavek na ochranný plyn;</w:t>
      </w:r>
    </w:p>
    <w:p w14:paraId="3A5AE97E" w14:textId="77777777" w:rsidR="00BA7ACB" w:rsidRDefault="00BA7ACB" w:rsidP="00BA7ACB">
      <w:pPr>
        <w:numPr>
          <w:ilvl w:val="0"/>
          <w:numId w:val="8"/>
        </w:numPr>
        <w:jc w:val="both"/>
      </w:pPr>
      <w:r>
        <w:t>parametry tepelného zpracování;</w:t>
      </w:r>
    </w:p>
    <w:p w14:paraId="4CBC675B" w14:textId="77777777" w:rsidR="00BA7ACB" w:rsidRDefault="00BA7ACB" w:rsidP="00BA7ACB">
      <w:pPr>
        <w:numPr>
          <w:ilvl w:val="0"/>
          <w:numId w:val="8"/>
        </w:numPr>
        <w:jc w:val="both"/>
      </w:pPr>
      <w:r>
        <w:t>podepírání a vsazování výrobku(ů) nebo součásti(í);</w:t>
      </w:r>
    </w:p>
    <w:p w14:paraId="72D5ED11" w14:textId="77777777" w:rsidR="00BA7ACB" w:rsidRDefault="00BA7ACB" w:rsidP="00BA7ACB">
      <w:pPr>
        <w:numPr>
          <w:ilvl w:val="0"/>
          <w:numId w:val="8"/>
        </w:numPr>
        <w:jc w:val="both"/>
      </w:pPr>
      <w:r>
        <w:t>druh chlazení;</w:t>
      </w:r>
    </w:p>
    <w:p w14:paraId="13F48B4E" w14:textId="77777777" w:rsidR="00BA7ACB" w:rsidRPr="000A0D2F" w:rsidRDefault="00BA7ACB" w:rsidP="00BA7ACB">
      <w:pPr>
        <w:numPr>
          <w:ilvl w:val="0"/>
          <w:numId w:val="8"/>
        </w:numPr>
        <w:jc w:val="both"/>
      </w:pPr>
      <w:r w:rsidRPr="000A0D2F">
        <w:t>identifikace výrobku nebo součástí, např. označení, číslování;</w:t>
      </w:r>
    </w:p>
    <w:p w14:paraId="2790F8FE" w14:textId="77777777" w:rsidR="00BA7ACB" w:rsidRDefault="00BA7ACB" w:rsidP="00BA7ACB">
      <w:pPr>
        <w:numPr>
          <w:ilvl w:val="0"/>
          <w:numId w:val="8"/>
        </w:numPr>
        <w:jc w:val="both"/>
      </w:pPr>
      <w:r>
        <w:t>podmínky okolního prostředí, např. ochrana před větrem a deštěm;</w:t>
      </w:r>
    </w:p>
    <w:p w14:paraId="7FACF0F3" w14:textId="77777777" w:rsidR="00BA7ACB" w:rsidRDefault="00BA7ACB" w:rsidP="00BA7ACB">
      <w:pPr>
        <w:numPr>
          <w:ilvl w:val="0"/>
          <w:numId w:val="8"/>
        </w:numPr>
        <w:jc w:val="both"/>
      </w:pPr>
      <w:r>
        <w:t>rozmezí ohřívané oblasti a oblasti tepelné izolace.</w:t>
      </w:r>
    </w:p>
    <w:p w14:paraId="28A4A1D3" w14:textId="77777777" w:rsidR="00BA7ACB" w:rsidRDefault="00BA7ACB" w:rsidP="00BA7ACB">
      <w:pPr>
        <w:jc w:val="both"/>
      </w:pPr>
      <w:r>
        <w:t>Specifikace postupu tepelného zpracování musí být kvalifikovány podle návodů, uvedených ve výrobkových normách nebo ve smlouvách.</w:t>
      </w:r>
    </w:p>
    <w:p w14:paraId="4EE0E5C1" w14:textId="77777777" w:rsidR="00BA7ACB" w:rsidRPr="00691856" w:rsidRDefault="00BA7ACB" w:rsidP="00BA7ACB">
      <w:pPr>
        <w:jc w:val="both"/>
      </w:pPr>
      <w:r>
        <w:rPr>
          <w:b/>
        </w:rPr>
        <w:t>Pracovní návodky</w:t>
      </w:r>
    </w:p>
    <w:p w14:paraId="24DB0F9B" w14:textId="77777777" w:rsidR="00BA7ACB" w:rsidRDefault="00BA7ACB" w:rsidP="00BA7ACB">
      <w:pPr>
        <w:jc w:val="both"/>
      </w:pPr>
      <w:r w:rsidRPr="00BE7342">
        <w:rPr>
          <w:u w:val="single"/>
        </w:rPr>
        <w:t>Specifikace tepelného zpracování nebo specifikace postupu svařování jako takové se mohou použít pro pracovní návodky</w:t>
      </w:r>
      <w:r>
        <w:t>. Jinak se mohou použít jednoúčelové pracovní návodky. Takové pracovní návodky se musí připravit z kvalifikované specifikace postupu tepelného zpracování a nevyžadují samostatnou kvalifikaci.</w:t>
      </w:r>
    </w:p>
    <w:p w14:paraId="02F275C5" w14:textId="77777777" w:rsidR="00BA7ACB" w:rsidRPr="00691856" w:rsidRDefault="00BA7ACB" w:rsidP="00BA7ACB">
      <w:pPr>
        <w:jc w:val="both"/>
      </w:pPr>
      <w:r>
        <w:rPr>
          <w:b/>
        </w:rPr>
        <w:t>Počet měřících míst</w:t>
      </w:r>
    </w:p>
    <w:p w14:paraId="2A9CAC7B" w14:textId="77777777" w:rsidR="00BA7ACB" w:rsidRDefault="00BA7ACB" w:rsidP="00BA7ACB">
      <w:pPr>
        <w:jc w:val="both"/>
      </w:pPr>
      <w:r w:rsidRPr="00BE7342">
        <w:rPr>
          <w:u w:val="single"/>
        </w:rPr>
        <w:t>Během tepelného zpracování se teploty musí přiměřeným způsobem měřit prostřednictvím minimálního počtu měřících míst</w:t>
      </w:r>
      <w:r>
        <w:t xml:space="preserve"> podle tabulky 2 nebo 3. Pokud to způsob měření vyžaduje, termočlánky musí být zakryty pro zamezení přímého ohřevu. Na obou koncích ohřívané oblasti se mohou teploty měřit, pokud je to stanoveno.</w:t>
      </w:r>
    </w:p>
    <w:p w14:paraId="5791C114" w14:textId="77777777" w:rsidR="00BA7ACB" w:rsidRDefault="00BA7ACB" w:rsidP="00BA7ACB">
      <w:pPr>
        <w:jc w:val="both"/>
      </w:pPr>
      <w:r>
        <w:t>Pokud je pec rozdělena do ohřívacích úseků, například zadního, středního a čelního, doporučuje se nejméně jedno měřící místo na úsek.</w:t>
      </w:r>
    </w:p>
    <w:p w14:paraId="0DA8F74F" w14:textId="77777777" w:rsidR="00BA7ACB" w:rsidRDefault="00BA7ACB" w:rsidP="00BA7ACB">
      <w:pPr>
        <w:jc w:val="both"/>
      </w:pPr>
      <w:r w:rsidRPr="00C41D16">
        <w:rPr>
          <w:u w:val="single"/>
        </w:rPr>
        <w:t>Pro tepelné zpracování v peci musí být stanoveno umístění měřících míst, aby byla ověřena stejnoměrná teplota</w:t>
      </w:r>
      <w:r>
        <w:t>.</w:t>
      </w:r>
    </w:p>
    <w:p w14:paraId="2624396A" w14:textId="77777777" w:rsidR="00BA7ACB" w:rsidRDefault="00BA7ACB" w:rsidP="00BA7ACB">
      <w:pPr>
        <w:jc w:val="both"/>
      </w:pPr>
      <w:r w:rsidRPr="00C41D16">
        <w:rPr>
          <w:u w:val="single"/>
        </w:rPr>
        <w:t>Kde je to stanoveno, mohou být měřící místa na pracovním kusu</w:t>
      </w:r>
      <w:r>
        <w:t>. Termočlánky musí být připojeny postupy, které nepříznivě neovlivňují pracovní kus, například použitím kondenzátorového přivařování.</w:t>
      </w:r>
    </w:p>
    <w:p w14:paraId="56BB5553" w14:textId="77777777" w:rsidR="00BA7ACB" w:rsidRDefault="00BA7ACB" w:rsidP="00BA7ACB">
      <w:pPr>
        <w:jc w:val="both"/>
      </w:pPr>
      <w:r w:rsidRPr="00C41D16">
        <w:rPr>
          <w:u w:val="single"/>
        </w:rPr>
        <w:t>U místního tepelného zpracování jiných výrobků musí být umístění měřících míst stanoveno na výkrese nebo náčrtku</w:t>
      </w:r>
      <w:r>
        <w:t>.</w:t>
      </w:r>
    </w:p>
    <w:p w14:paraId="6BC5255F" w14:textId="77777777" w:rsidR="00BA7ACB" w:rsidRDefault="00BA7ACB" w:rsidP="00BA7ACB">
      <w:pPr>
        <w:jc w:val="both"/>
      </w:pPr>
      <w:r>
        <w:t>U výrobků, které jsou složeny z několika trub, například u trubkových stěn, je dostačující měřit pouze trubky, umístěné na obou koncích.</w:t>
      </w:r>
    </w:p>
    <w:p w14:paraId="05378DA6" w14:textId="77777777" w:rsidR="00BA7ACB" w:rsidRDefault="00BA7ACB" w:rsidP="00BA7ACB">
      <w:pPr>
        <w:jc w:val="both"/>
      </w:pPr>
    </w:p>
    <w:p w14:paraId="3F41CE94" w14:textId="77777777" w:rsidR="00BA7ACB" w:rsidRPr="00CF3954" w:rsidRDefault="00BA7ACB" w:rsidP="00BA7ACB">
      <w:pPr>
        <w:jc w:val="center"/>
        <w:rPr>
          <w:b/>
        </w:rPr>
      </w:pPr>
      <w:r w:rsidRPr="00CF3954">
        <w:rPr>
          <w:b/>
        </w:rPr>
        <w:t>Tabulka 2 – Minimální počet měřících míst v prostředí pece</w:t>
      </w:r>
    </w:p>
    <w:p w14:paraId="5A9EE339" w14:textId="77777777" w:rsidR="00BA7ACB" w:rsidRPr="00CF3954" w:rsidRDefault="00BA7ACB" w:rsidP="00BA7ACB">
      <w:pPr>
        <w:jc w:val="center"/>
        <w:rPr>
          <w:b/>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2771"/>
      </w:tblGrid>
      <w:tr w:rsidR="00BA7ACB" w:rsidRPr="000043C2" w14:paraId="012FAFFF" w14:textId="77777777" w:rsidTr="007C2CB4">
        <w:trPr>
          <w:trHeight w:val="751"/>
          <w:jc w:val="center"/>
        </w:trPr>
        <w:tc>
          <w:tcPr>
            <w:tcW w:w="2399" w:type="dxa"/>
            <w:vAlign w:val="center"/>
          </w:tcPr>
          <w:p w14:paraId="1C7FEB49" w14:textId="77777777" w:rsidR="00BA7ACB" w:rsidRPr="000043C2" w:rsidRDefault="00BA7ACB" w:rsidP="007C2CB4">
            <w:pPr>
              <w:jc w:val="center"/>
              <w:rPr>
                <w:b/>
              </w:rPr>
            </w:pPr>
            <w:r w:rsidRPr="000043C2">
              <w:rPr>
                <w:b/>
              </w:rPr>
              <w:t>Objem pece</w:t>
            </w:r>
          </w:p>
          <w:p w14:paraId="7272005F" w14:textId="77777777" w:rsidR="00BA7ACB" w:rsidRPr="000043C2" w:rsidRDefault="00BA7ACB" w:rsidP="007C2CB4">
            <w:pPr>
              <w:jc w:val="center"/>
              <w:rPr>
                <w:b/>
                <w:vertAlign w:val="superscript"/>
              </w:rPr>
            </w:pPr>
            <w:r w:rsidRPr="000043C2">
              <w:rPr>
                <w:b/>
              </w:rPr>
              <w:t>V</w:t>
            </w:r>
            <w:r>
              <w:rPr>
                <w:b/>
              </w:rPr>
              <w:t xml:space="preserve">  [</w:t>
            </w:r>
            <w:r w:rsidRPr="000043C2">
              <w:rPr>
                <w:b/>
              </w:rPr>
              <w:t>m</w:t>
            </w:r>
            <w:r w:rsidRPr="000043C2">
              <w:rPr>
                <w:b/>
                <w:vertAlign w:val="superscript"/>
              </w:rPr>
              <w:t>3</w:t>
            </w:r>
            <w:r w:rsidRPr="00CF3954">
              <w:rPr>
                <w:b/>
              </w:rPr>
              <w:t>]</w:t>
            </w:r>
          </w:p>
        </w:tc>
        <w:tc>
          <w:tcPr>
            <w:tcW w:w="2771" w:type="dxa"/>
            <w:vAlign w:val="center"/>
          </w:tcPr>
          <w:p w14:paraId="1A8526D6" w14:textId="77777777" w:rsidR="00BA7ACB" w:rsidRPr="000043C2" w:rsidRDefault="00BA7ACB" w:rsidP="007C2CB4">
            <w:pPr>
              <w:jc w:val="center"/>
              <w:rPr>
                <w:b/>
              </w:rPr>
            </w:pPr>
            <w:r w:rsidRPr="000043C2">
              <w:rPr>
                <w:b/>
              </w:rPr>
              <w:t>Počet měřících míst</w:t>
            </w:r>
          </w:p>
        </w:tc>
      </w:tr>
      <w:tr w:rsidR="00BA7ACB" w:rsidRPr="000043C2" w14:paraId="281A72FF" w14:textId="77777777" w:rsidTr="007C2CB4">
        <w:trPr>
          <w:trHeight w:val="1399"/>
          <w:jc w:val="center"/>
        </w:trPr>
        <w:tc>
          <w:tcPr>
            <w:tcW w:w="2399" w:type="dxa"/>
            <w:vAlign w:val="center"/>
          </w:tcPr>
          <w:p w14:paraId="1D7F6B5B" w14:textId="77777777" w:rsidR="00BA7ACB" w:rsidRPr="000043C2" w:rsidRDefault="00BA7ACB" w:rsidP="007C2CB4">
            <w:pPr>
              <w:jc w:val="center"/>
              <w:rPr>
                <w:sz w:val="22"/>
                <w:szCs w:val="22"/>
              </w:rPr>
            </w:pPr>
            <w:r w:rsidRPr="000043C2">
              <w:rPr>
                <w:sz w:val="22"/>
                <w:szCs w:val="22"/>
              </w:rPr>
              <w:t>V</w:t>
            </w:r>
            <w:r w:rsidRPr="000043C2">
              <w:rPr>
                <w:i/>
                <w:sz w:val="22"/>
                <w:szCs w:val="22"/>
              </w:rPr>
              <w:t xml:space="preserve"> </w:t>
            </w:r>
            <w:r w:rsidRPr="000043C2">
              <w:rPr>
                <w:sz w:val="22"/>
                <w:szCs w:val="22"/>
              </w:rPr>
              <w:t>&lt; 40</w:t>
            </w:r>
          </w:p>
          <w:p w14:paraId="3C4651DC" w14:textId="77777777" w:rsidR="00BA7ACB" w:rsidRPr="000043C2" w:rsidRDefault="00BA7ACB" w:rsidP="007C2CB4">
            <w:pPr>
              <w:jc w:val="center"/>
              <w:rPr>
                <w:sz w:val="22"/>
                <w:szCs w:val="22"/>
              </w:rPr>
            </w:pPr>
            <w:r w:rsidRPr="000043C2">
              <w:rPr>
                <w:sz w:val="22"/>
                <w:szCs w:val="22"/>
              </w:rPr>
              <w:t>40 ≤ V</w:t>
            </w:r>
            <w:r w:rsidRPr="000043C2">
              <w:rPr>
                <w:i/>
                <w:sz w:val="22"/>
                <w:szCs w:val="22"/>
              </w:rPr>
              <w:t xml:space="preserve"> </w:t>
            </w:r>
            <w:r w:rsidRPr="000043C2">
              <w:rPr>
                <w:sz w:val="22"/>
                <w:szCs w:val="22"/>
              </w:rPr>
              <w:t>&lt; 60</w:t>
            </w:r>
          </w:p>
          <w:p w14:paraId="70BF350E" w14:textId="77777777" w:rsidR="00BA7ACB" w:rsidRPr="000043C2" w:rsidRDefault="00BA7ACB" w:rsidP="007C2CB4">
            <w:pPr>
              <w:jc w:val="center"/>
              <w:rPr>
                <w:sz w:val="22"/>
                <w:szCs w:val="22"/>
              </w:rPr>
            </w:pPr>
            <w:r w:rsidRPr="000043C2">
              <w:rPr>
                <w:sz w:val="22"/>
                <w:szCs w:val="22"/>
              </w:rPr>
              <w:t>60 ≤ V</w:t>
            </w:r>
            <w:r w:rsidRPr="000043C2">
              <w:rPr>
                <w:i/>
                <w:sz w:val="22"/>
                <w:szCs w:val="22"/>
              </w:rPr>
              <w:t xml:space="preserve"> </w:t>
            </w:r>
            <w:r w:rsidRPr="000043C2">
              <w:rPr>
                <w:sz w:val="22"/>
                <w:szCs w:val="22"/>
              </w:rPr>
              <w:t>&lt; 80</w:t>
            </w:r>
          </w:p>
          <w:p w14:paraId="72635138" w14:textId="77777777" w:rsidR="00BA7ACB" w:rsidRPr="000043C2" w:rsidRDefault="00BA7ACB" w:rsidP="007C2CB4">
            <w:pPr>
              <w:jc w:val="center"/>
              <w:rPr>
                <w:sz w:val="22"/>
                <w:szCs w:val="22"/>
              </w:rPr>
            </w:pPr>
            <w:r w:rsidRPr="000043C2">
              <w:rPr>
                <w:sz w:val="22"/>
                <w:szCs w:val="22"/>
              </w:rPr>
              <w:t>80 ≤ V</w:t>
            </w:r>
            <w:r w:rsidRPr="000043C2">
              <w:rPr>
                <w:i/>
                <w:sz w:val="22"/>
                <w:szCs w:val="22"/>
              </w:rPr>
              <w:t xml:space="preserve"> </w:t>
            </w:r>
            <w:r w:rsidRPr="000043C2">
              <w:rPr>
                <w:sz w:val="22"/>
                <w:szCs w:val="22"/>
              </w:rPr>
              <w:t>&lt; 100</w:t>
            </w:r>
          </w:p>
          <w:p w14:paraId="672FCA5A" w14:textId="77777777" w:rsidR="00BA7ACB" w:rsidRPr="000043C2" w:rsidRDefault="00BA7ACB" w:rsidP="007C2CB4">
            <w:pPr>
              <w:jc w:val="center"/>
              <w:rPr>
                <w:sz w:val="22"/>
                <w:szCs w:val="22"/>
              </w:rPr>
            </w:pPr>
            <w:r w:rsidRPr="000043C2">
              <w:rPr>
                <w:sz w:val="22"/>
                <w:szCs w:val="22"/>
              </w:rPr>
              <w:t>V ≥ 100</w:t>
            </w:r>
          </w:p>
        </w:tc>
        <w:tc>
          <w:tcPr>
            <w:tcW w:w="2771" w:type="dxa"/>
            <w:vAlign w:val="center"/>
          </w:tcPr>
          <w:p w14:paraId="2F72C606" w14:textId="77777777" w:rsidR="00BA7ACB" w:rsidRPr="000043C2" w:rsidRDefault="00BA7ACB" w:rsidP="007C2CB4">
            <w:pPr>
              <w:jc w:val="center"/>
              <w:rPr>
                <w:sz w:val="22"/>
                <w:szCs w:val="22"/>
              </w:rPr>
            </w:pPr>
            <w:r w:rsidRPr="000043C2">
              <w:rPr>
                <w:sz w:val="22"/>
                <w:szCs w:val="22"/>
              </w:rPr>
              <w:t>2</w:t>
            </w:r>
          </w:p>
          <w:p w14:paraId="61239A29" w14:textId="77777777" w:rsidR="00BA7ACB" w:rsidRPr="000043C2" w:rsidRDefault="00BA7ACB" w:rsidP="007C2CB4">
            <w:pPr>
              <w:jc w:val="center"/>
              <w:rPr>
                <w:sz w:val="22"/>
                <w:szCs w:val="22"/>
              </w:rPr>
            </w:pPr>
            <w:r w:rsidRPr="000043C2">
              <w:rPr>
                <w:sz w:val="22"/>
                <w:szCs w:val="22"/>
              </w:rPr>
              <w:t>3</w:t>
            </w:r>
          </w:p>
          <w:p w14:paraId="2DDE09C3" w14:textId="77777777" w:rsidR="00BA7ACB" w:rsidRPr="000043C2" w:rsidRDefault="00BA7ACB" w:rsidP="007C2CB4">
            <w:pPr>
              <w:jc w:val="center"/>
              <w:rPr>
                <w:sz w:val="22"/>
                <w:szCs w:val="22"/>
              </w:rPr>
            </w:pPr>
            <w:r w:rsidRPr="000043C2">
              <w:rPr>
                <w:sz w:val="22"/>
                <w:szCs w:val="22"/>
              </w:rPr>
              <w:t>4</w:t>
            </w:r>
          </w:p>
          <w:p w14:paraId="3A2942C6" w14:textId="77777777" w:rsidR="00BA7ACB" w:rsidRPr="000043C2" w:rsidRDefault="00BA7ACB" w:rsidP="007C2CB4">
            <w:pPr>
              <w:jc w:val="center"/>
              <w:rPr>
                <w:sz w:val="22"/>
                <w:szCs w:val="22"/>
              </w:rPr>
            </w:pPr>
            <w:r w:rsidRPr="000043C2">
              <w:rPr>
                <w:sz w:val="22"/>
                <w:szCs w:val="22"/>
              </w:rPr>
              <w:t>5</w:t>
            </w:r>
          </w:p>
          <w:p w14:paraId="5BF383F7" w14:textId="77777777" w:rsidR="00BA7ACB" w:rsidRPr="000043C2" w:rsidRDefault="00BA7ACB" w:rsidP="007C2CB4">
            <w:pPr>
              <w:jc w:val="center"/>
              <w:rPr>
                <w:sz w:val="22"/>
                <w:szCs w:val="22"/>
              </w:rPr>
            </w:pPr>
            <w:r w:rsidRPr="000043C2">
              <w:rPr>
                <w:sz w:val="22"/>
                <w:szCs w:val="22"/>
              </w:rPr>
              <w:t>6</w:t>
            </w:r>
          </w:p>
        </w:tc>
      </w:tr>
    </w:tbl>
    <w:p w14:paraId="19BA796E" w14:textId="77777777" w:rsidR="00BA7ACB" w:rsidRDefault="00BA7ACB" w:rsidP="00BA7ACB">
      <w:pPr>
        <w:jc w:val="both"/>
        <w:rPr>
          <w:sz w:val="22"/>
          <w:szCs w:val="22"/>
        </w:rPr>
      </w:pPr>
    </w:p>
    <w:p w14:paraId="21D12DCE" w14:textId="77777777" w:rsidR="00BA7ACB" w:rsidRDefault="00BA7ACB" w:rsidP="00BA7ACB">
      <w:pPr>
        <w:jc w:val="center"/>
        <w:rPr>
          <w:b/>
        </w:rPr>
      </w:pPr>
      <w:r w:rsidRPr="00CF3954">
        <w:rPr>
          <w:b/>
        </w:rPr>
        <w:t>Tabulka 3 – Minimální počet měřících míst pro místní tep</w:t>
      </w:r>
      <w:r>
        <w:rPr>
          <w:b/>
        </w:rPr>
        <w:t>.</w:t>
      </w:r>
      <w:r w:rsidRPr="00CF3954">
        <w:rPr>
          <w:b/>
        </w:rPr>
        <w:t xml:space="preserve"> zpracování kruhových součástí</w:t>
      </w:r>
    </w:p>
    <w:p w14:paraId="70D6FE31" w14:textId="77777777" w:rsidR="00BA7ACB" w:rsidRPr="00CF3954" w:rsidRDefault="00BA7ACB" w:rsidP="00BA7ACB">
      <w:pPr>
        <w:jc w:val="center"/>
        <w:rPr>
          <w:b/>
          <w:sz w:val="12"/>
          <w:szCs w:val="1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3353"/>
        <w:gridCol w:w="2998"/>
      </w:tblGrid>
      <w:tr w:rsidR="00BA7ACB" w:rsidRPr="000043C2" w14:paraId="4EEE17A7" w14:textId="77777777" w:rsidTr="007C2CB4">
        <w:tc>
          <w:tcPr>
            <w:tcW w:w="2738" w:type="dxa"/>
          </w:tcPr>
          <w:p w14:paraId="02E28D26" w14:textId="77777777" w:rsidR="00BA7ACB" w:rsidRPr="000043C2" w:rsidRDefault="00BA7ACB" w:rsidP="007C2CB4">
            <w:pPr>
              <w:jc w:val="center"/>
              <w:rPr>
                <w:b/>
              </w:rPr>
            </w:pPr>
            <w:r w:rsidRPr="000043C2">
              <w:rPr>
                <w:b/>
              </w:rPr>
              <w:t>Vnější průměr trubky</w:t>
            </w:r>
          </w:p>
          <w:p w14:paraId="484D9B48" w14:textId="77777777" w:rsidR="00BA7ACB" w:rsidRPr="000043C2" w:rsidRDefault="00BA7ACB" w:rsidP="007C2CB4">
            <w:pPr>
              <w:jc w:val="center"/>
              <w:rPr>
                <w:b/>
              </w:rPr>
            </w:pPr>
            <w:r w:rsidRPr="000043C2">
              <w:rPr>
                <w:b/>
                <w:i/>
              </w:rPr>
              <w:t>D</w:t>
            </w:r>
            <w:r>
              <w:rPr>
                <w:b/>
                <w:i/>
              </w:rPr>
              <w:t xml:space="preserve">  </w:t>
            </w:r>
            <w:r w:rsidRPr="00CF3954">
              <w:rPr>
                <w:b/>
              </w:rPr>
              <w:t>[</w:t>
            </w:r>
            <w:r w:rsidRPr="000043C2">
              <w:rPr>
                <w:b/>
              </w:rPr>
              <w:t>mm</w:t>
            </w:r>
            <w:r>
              <w:rPr>
                <w:b/>
              </w:rPr>
              <w:t>]</w:t>
            </w:r>
          </w:p>
        </w:tc>
        <w:tc>
          <w:tcPr>
            <w:tcW w:w="3420" w:type="dxa"/>
          </w:tcPr>
          <w:p w14:paraId="644B0700" w14:textId="77777777" w:rsidR="00BA7ACB" w:rsidRPr="000043C2" w:rsidRDefault="00BA7ACB" w:rsidP="007C2CB4">
            <w:pPr>
              <w:jc w:val="center"/>
              <w:rPr>
                <w:b/>
              </w:rPr>
            </w:pPr>
            <w:r w:rsidRPr="000043C2">
              <w:rPr>
                <w:b/>
              </w:rPr>
              <w:t>Počet měřících míst</w:t>
            </w:r>
          </w:p>
        </w:tc>
        <w:tc>
          <w:tcPr>
            <w:tcW w:w="3060" w:type="dxa"/>
          </w:tcPr>
          <w:p w14:paraId="2D5886C8" w14:textId="77777777" w:rsidR="00BA7ACB" w:rsidRPr="000043C2" w:rsidRDefault="00BA7ACB" w:rsidP="007C2CB4">
            <w:pPr>
              <w:jc w:val="center"/>
              <w:rPr>
                <w:b/>
              </w:rPr>
            </w:pPr>
            <w:r w:rsidRPr="000043C2">
              <w:rPr>
                <w:b/>
              </w:rPr>
              <w:t>Rozteč</w:t>
            </w:r>
          </w:p>
          <w:p w14:paraId="38378332" w14:textId="77777777" w:rsidR="00BA7ACB" w:rsidRPr="000043C2" w:rsidRDefault="00BA7ACB" w:rsidP="007C2CB4">
            <w:pPr>
              <w:jc w:val="center"/>
              <w:rPr>
                <w:b/>
              </w:rPr>
            </w:pPr>
          </w:p>
          <w:p w14:paraId="44B0D527" w14:textId="77777777" w:rsidR="00BA7ACB" w:rsidRPr="000043C2" w:rsidRDefault="00BA7ACB" w:rsidP="007C2CB4">
            <w:pPr>
              <w:jc w:val="center"/>
              <w:rPr>
                <w:b/>
              </w:rPr>
            </w:pPr>
            <w:r w:rsidRPr="000043C2">
              <w:rPr>
                <w:b/>
              </w:rPr>
              <w:t>°</w:t>
            </w:r>
          </w:p>
        </w:tc>
      </w:tr>
      <w:tr w:rsidR="00BA7ACB" w:rsidRPr="000043C2" w14:paraId="4716B044" w14:textId="77777777" w:rsidTr="007C2CB4">
        <w:tc>
          <w:tcPr>
            <w:tcW w:w="2738" w:type="dxa"/>
          </w:tcPr>
          <w:p w14:paraId="1F0E3D62" w14:textId="77777777" w:rsidR="00BA7ACB" w:rsidRPr="000043C2" w:rsidRDefault="00BA7ACB" w:rsidP="007C2CB4">
            <w:pPr>
              <w:jc w:val="center"/>
              <w:rPr>
                <w:sz w:val="22"/>
                <w:szCs w:val="22"/>
              </w:rPr>
            </w:pPr>
            <w:r w:rsidRPr="000043C2">
              <w:rPr>
                <w:i/>
                <w:sz w:val="22"/>
                <w:szCs w:val="22"/>
              </w:rPr>
              <w:t xml:space="preserve">D &lt; </w:t>
            </w:r>
            <w:r w:rsidRPr="000043C2">
              <w:rPr>
                <w:sz w:val="22"/>
                <w:szCs w:val="22"/>
              </w:rPr>
              <w:t>170</w:t>
            </w:r>
          </w:p>
          <w:p w14:paraId="005598AB" w14:textId="77777777" w:rsidR="00BA7ACB" w:rsidRPr="000043C2" w:rsidRDefault="00BA7ACB" w:rsidP="007C2CB4">
            <w:pPr>
              <w:jc w:val="center"/>
              <w:rPr>
                <w:sz w:val="22"/>
                <w:szCs w:val="22"/>
              </w:rPr>
            </w:pPr>
            <w:r w:rsidRPr="000043C2">
              <w:rPr>
                <w:sz w:val="22"/>
                <w:szCs w:val="22"/>
              </w:rPr>
              <w:t xml:space="preserve">170 ≤ </w:t>
            </w:r>
            <w:r w:rsidRPr="000043C2">
              <w:rPr>
                <w:i/>
                <w:sz w:val="22"/>
                <w:szCs w:val="22"/>
              </w:rPr>
              <w:t>D</w:t>
            </w:r>
            <w:r w:rsidRPr="000043C2">
              <w:rPr>
                <w:sz w:val="22"/>
                <w:szCs w:val="22"/>
              </w:rPr>
              <w:t xml:space="preserve"> 370</w:t>
            </w:r>
          </w:p>
          <w:p w14:paraId="6ECE9735" w14:textId="77777777" w:rsidR="00BA7ACB" w:rsidRPr="000043C2" w:rsidRDefault="00BA7ACB" w:rsidP="007C2CB4">
            <w:pPr>
              <w:jc w:val="center"/>
              <w:rPr>
                <w:sz w:val="22"/>
                <w:szCs w:val="22"/>
              </w:rPr>
            </w:pPr>
            <w:r w:rsidRPr="000043C2">
              <w:rPr>
                <w:sz w:val="22"/>
                <w:szCs w:val="22"/>
              </w:rPr>
              <w:t xml:space="preserve">370 ≤ </w:t>
            </w:r>
            <w:r w:rsidRPr="000043C2">
              <w:rPr>
                <w:i/>
                <w:sz w:val="22"/>
                <w:szCs w:val="22"/>
              </w:rPr>
              <w:t>D</w:t>
            </w:r>
            <w:r w:rsidRPr="000043C2">
              <w:rPr>
                <w:sz w:val="22"/>
                <w:szCs w:val="22"/>
              </w:rPr>
              <w:t xml:space="preserve"> 550</w:t>
            </w:r>
          </w:p>
          <w:p w14:paraId="068BCA37" w14:textId="77777777" w:rsidR="00BA7ACB" w:rsidRPr="000043C2" w:rsidRDefault="00BA7ACB" w:rsidP="007C2CB4">
            <w:pPr>
              <w:jc w:val="center"/>
              <w:rPr>
                <w:sz w:val="22"/>
                <w:szCs w:val="22"/>
              </w:rPr>
            </w:pPr>
            <w:r w:rsidRPr="000043C2">
              <w:rPr>
                <w:i/>
                <w:sz w:val="22"/>
                <w:szCs w:val="22"/>
              </w:rPr>
              <w:t xml:space="preserve">D </w:t>
            </w:r>
            <w:r w:rsidRPr="000043C2">
              <w:rPr>
                <w:sz w:val="22"/>
                <w:szCs w:val="22"/>
              </w:rPr>
              <w:t>≥ 550</w:t>
            </w:r>
          </w:p>
        </w:tc>
        <w:tc>
          <w:tcPr>
            <w:tcW w:w="3420" w:type="dxa"/>
          </w:tcPr>
          <w:p w14:paraId="3BD94884" w14:textId="77777777" w:rsidR="00BA7ACB" w:rsidRPr="000043C2" w:rsidRDefault="00BA7ACB" w:rsidP="007C2CB4">
            <w:pPr>
              <w:jc w:val="center"/>
              <w:rPr>
                <w:sz w:val="22"/>
                <w:szCs w:val="22"/>
              </w:rPr>
            </w:pPr>
            <w:r w:rsidRPr="000043C2">
              <w:rPr>
                <w:sz w:val="22"/>
                <w:szCs w:val="22"/>
              </w:rPr>
              <w:t>1</w:t>
            </w:r>
          </w:p>
          <w:p w14:paraId="19BFD40F" w14:textId="77777777" w:rsidR="00BA7ACB" w:rsidRPr="000043C2" w:rsidRDefault="00BA7ACB" w:rsidP="007C2CB4">
            <w:pPr>
              <w:jc w:val="center"/>
              <w:rPr>
                <w:sz w:val="22"/>
                <w:szCs w:val="22"/>
              </w:rPr>
            </w:pPr>
            <w:r w:rsidRPr="000043C2">
              <w:rPr>
                <w:sz w:val="22"/>
                <w:szCs w:val="22"/>
              </w:rPr>
              <w:t>2</w:t>
            </w:r>
          </w:p>
          <w:p w14:paraId="6F3710B3" w14:textId="77777777" w:rsidR="00BA7ACB" w:rsidRPr="000043C2" w:rsidRDefault="00BA7ACB" w:rsidP="007C2CB4">
            <w:pPr>
              <w:jc w:val="center"/>
              <w:rPr>
                <w:sz w:val="22"/>
                <w:szCs w:val="22"/>
              </w:rPr>
            </w:pPr>
            <w:r w:rsidRPr="000043C2">
              <w:rPr>
                <w:sz w:val="22"/>
                <w:szCs w:val="22"/>
              </w:rPr>
              <w:t>3</w:t>
            </w:r>
          </w:p>
          <w:p w14:paraId="2E888748" w14:textId="77777777" w:rsidR="00BA7ACB" w:rsidRPr="000043C2" w:rsidRDefault="00BA7ACB" w:rsidP="007C2CB4">
            <w:pPr>
              <w:jc w:val="center"/>
              <w:rPr>
                <w:sz w:val="22"/>
                <w:szCs w:val="22"/>
              </w:rPr>
            </w:pPr>
            <w:r w:rsidRPr="000043C2">
              <w:rPr>
                <w:sz w:val="22"/>
                <w:szCs w:val="22"/>
              </w:rPr>
              <w:t>4</w:t>
            </w:r>
          </w:p>
        </w:tc>
        <w:tc>
          <w:tcPr>
            <w:tcW w:w="3060" w:type="dxa"/>
          </w:tcPr>
          <w:p w14:paraId="46BAB07E" w14:textId="77777777" w:rsidR="00BA7ACB" w:rsidRPr="000043C2" w:rsidRDefault="00BA7ACB" w:rsidP="007C2CB4">
            <w:pPr>
              <w:jc w:val="center"/>
              <w:rPr>
                <w:sz w:val="22"/>
                <w:szCs w:val="22"/>
              </w:rPr>
            </w:pPr>
            <w:r w:rsidRPr="000043C2">
              <w:rPr>
                <w:sz w:val="22"/>
                <w:szCs w:val="22"/>
              </w:rPr>
              <w:t>-</w:t>
            </w:r>
          </w:p>
          <w:p w14:paraId="0311BBBA" w14:textId="77777777" w:rsidR="00BA7ACB" w:rsidRPr="000043C2" w:rsidRDefault="00BA7ACB" w:rsidP="007C2CB4">
            <w:pPr>
              <w:jc w:val="center"/>
              <w:rPr>
                <w:sz w:val="22"/>
                <w:szCs w:val="22"/>
              </w:rPr>
            </w:pPr>
            <w:r w:rsidRPr="000043C2">
              <w:rPr>
                <w:sz w:val="22"/>
                <w:szCs w:val="22"/>
              </w:rPr>
              <w:t>180</w:t>
            </w:r>
          </w:p>
          <w:p w14:paraId="5A5B7BE7" w14:textId="77777777" w:rsidR="00BA7ACB" w:rsidRPr="000043C2" w:rsidRDefault="00BA7ACB" w:rsidP="007C2CB4">
            <w:pPr>
              <w:jc w:val="center"/>
              <w:rPr>
                <w:sz w:val="22"/>
                <w:szCs w:val="22"/>
              </w:rPr>
            </w:pPr>
            <w:r w:rsidRPr="000043C2">
              <w:rPr>
                <w:sz w:val="22"/>
                <w:szCs w:val="22"/>
              </w:rPr>
              <w:t>120</w:t>
            </w:r>
          </w:p>
          <w:p w14:paraId="02AD22A4" w14:textId="77777777" w:rsidR="00BA7ACB" w:rsidRPr="000043C2" w:rsidRDefault="00BA7ACB" w:rsidP="007C2CB4">
            <w:pPr>
              <w:jc w:val="center"/>
              <w:rPr>
                <w:sz w:val="22"/>
                <w:szCs w:val="22"/>
              </w:rPr>
            </w:pPr>
            <w:r w:rsidRPr="000043C2">
              <w:rPr>
                <w:sz w:val="22"/>
                <w:szCs w:val="22"/>
              </w:rPr>
              <w:t>90</w:t>
            </w:r>
          </w:p>
        </w:tc>
      </w:tr>
    </w:tbl>
    <w:p w14:paraId="4C74ED82" w14:textId="77777777" w:rsidR="00BA7ACB" w:rsidRDefault="00BA7ACB" w:rsidP="00BA7ACB">
      <w:pPr>
        <w:ind w:left="705"/>
        <w:jc w:val="both"/>
      </w:pPr>
    </w:p>
    <w:p w14:paraId="3CC865AD" w14:textId="77777777" w:rsidR="00BA7ACB" w:rsidRPr="00C33B96" w:rsidRDefault="00BA7ACB" w:rsidP="00BA7ACB">
      <w:pPr>
        <w:jc w:val="both"/>
        <w:rPr>
          <w:b/>
        </w:rPr>
      </w:pPr>
      <w:r>
        <w:rPr>
          <w:b/>
        </w:rPr>
        <w:t>Všeobecná pravidla pro místní tepelné zpracování svarů potrubí</w:t>
      </w:r>
    </w:p>
    <w:p w14:paraId="6EF16254" w14:textId="77777777" w:rsidR="00BA7ACB" w:rsidRPr="00447400" w:rsidRDefault="00BA7ACB" w:rsidP="00BA7ACB">
      <w:pPr>
        <w:jc w:val="both"/>
      </w:pPr>
      <w:r>
        <w:t xml:space="preserve">Je dovoleno tepelně zpracovat oddělené úseky výrobku nebo součásti v peci při zajištění, že délka překrytí dříve tepelně zpracovávaných úseků </w:t>
      </w:r>
      <w:r>
        <w:rPr>
          <w:i/>
        </w:rPr>
        <w:t xml:space="preserve">L, </w:t>
      </w:r>
      <w:r>
        <w:t xml:space="preserve">vyjádřená v milimetrech, je větší než </w:t>
      </w:r>
      <w:smartTag w:uri="urn:schemas-microsoft-com:office:smarttags" w:element="metricconverter">
        <w:smartTagPr>
          <w:attr w:name="ProductID" w:val="1500 mm"/>
        </w:smartTagPr>
        <w:r>
          <w:t>1500 mm</w:t>
        </w:r>
      </w:smartTag>
      <w:r>
        <w:t xml:space="preserve"> nebo se rovná hodnotě </w:t>
      </w:r>
      <w:r>
        <w:rPr>
          <w:i/>
        </w:rPr>
        <w:t>L</w:t>
      </w:r>
      <w:r>
        <w:t>, podle rovnice (1):</w:t>
      </w:r>
    </w:p>
    <w:p w14:paraId="3D563178" w14:textId="77777777" w:rsidR="00BA7ACB" w:rsidRPr="00CF3954" w:rsidRDefault="00BA7ACB" w:rsidP="00BA7ACB">
      <w:pPr>
        <w:jc w:val="both"/>
        <w:rPr>
          <w:sz w:val="8"/>
          <w:szCs w:val="8"/>
        </w:rPr>
      </w:pPr>
    </w:p>
    <w:p w14:paraId="2EB4934C" w14:textId="77777777" w:rsidR="00BA7ACB" w:rsidRDefault="00BA7ACB" w:rsidP="00BA7ACB">
      <w:pPr>
        <w:jc w:val="both"/>
      </w:pPr>
      <w:r>
        <w:t xml:space="preserve">                 L  = 2,5</w:t>
      </w:r>
      <w:r w:rsidRPr="006C29F1">
        <w:rPr>
          <w:position w:val="-12"/>
        </w:rPr>
        <w:object w:dxaOrig="1160" w:dyaOrig="400" w14:anchorId="62015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20.5pt" o:ole="">
            <v:imagedata r:id="rId7" o:title=""/>
          </v:shape>
          <o:OLEObject Type="Embed" ProgID="Equation.3" ShapeID="_x0000_i1025" DrawAspect="Content" ObjectID="_1713021104" r:id="rId8"/>
        </w:object>
      </w:r>
    </w:p>
    <w:p w14:paraId="6083A81E" w14:textId="77777777" w:rsidR="00BA7ACB" w:rsidRDefault="00BA7ACB" w:rsidP="00BA7ACB">
      <w:pPr>
        <w:jc w:val="both"/>
      </w:pPr>
      <w:r>
        <w:t>kde</w:t>
      </w:r>
    </w:p>
    <w:p w14:paraId="35D57B1D" w14:textId="77777777" w:rsidR="00BA7ACB" w:rsidRDefault="00BA7ACB" w:rsidP="00BA7ACB">
      <w:pPr>
        <w:jc w:val="both"/>
      </w:pPr>
      <w:r>
        <w:rPr>
          <w:i/>
        </w:rPr>
        <w:t>D</w:t>
      </w:r>
      <w:r>
        <w:rPr>
          <w:i/>
        </w:rPr>
        <w:tab/>
      </w:r>
      <w:r>
        <w:t>je vnější průměr výrobku nebo součásti v milimetrech;</w:t>
      </w:r>
    </w:p>
    <w:p w14:paraId="59E0D6CF" w14:textId="77777777" w:rsidR="00BA7ACB" w:rsidRDefault="00BA7ACB" w:rsidP="00BA7ACB">
      <w:pPr>
        <w:jc w:val="both"/>
      </w:pPr>
      <w:r>
        <w:rPr>
          <w:i/>
        </w:rPr>
        <w:t>t</w:t>
      </w:r>
      <w:r>
        <w:rPr>
          <w:i/>
        </w:rPr>
        <w:tab/>
      </w:r>
      <w:r>
        <w:t>jmenovitá tloušťka svaru v milimetrech.</w:t>
      </w:r>
    </w:p>
    <w:p w14:paraId="219DA3C9" w14:textId="77777777" w:rsidR="00BA7ACB" w:rsidRPr="00CF3954" w:rsidRDefault="00BA7ACB" w:rsidP="00BA7ACB">
      <w:pPr>
        <w:jc w:val="both"/>
        <w:rPr>
          <w:sz w:val="12"/>
          <w:szCs w:val="12"/>
        </w:rPr>
      </w:pPr>
    </w:p>
    <w:p w14:paraId="37A10EAB" w14:textId="77777777" w:rsidR="00BA7ACB" w:rsidRPr="00CF3954" w:rsidRDefault="00BA7ACB" w:rsidP="00BA7ACB">
      <w:pPr>
        <w:jc w:val="both"/>
        <w:rPr>
          <w:sz w:val="22"/>
          <w:szCs w:val="22"/>
        </w:rPr>
      </w:pPr>
      <w:r w:rsidRPr="00CF3954">
        <w:rPr>
          <w:sz w:val="22"/>
          <w:szCs w:val="22"/>
          <w:u w:val="single"/>
        </w:rPr>
        <w:t>POZNÁMKA</w:t>
      </w:r>
      <w:r>
        <w:rPr>
          <w:sz w:val="22"/>
          <w:szCs w:val="22"/>
          <w:u w:val="single"/>
        </w:rPr>
        <w:t xml:space="preserve"> </w:t>
      </w:r>
      <w:r w:rsidRPr="00CF3954">
        <w:rPr>
          <w:sz w:val="22"/>
          <w:szCs w:val="22"/>
          <w:u w:val="single"/>
        </w:rPr>
        <w:t>6</w:t>
      </w:r>
      <w:r w:rsidRPr="00CF3954">
        <w:rPr>
          <w:sz w:val="22"/>
          <w:szCs w:val="22"/>
        </w:rPr>
        <w:t xml:space="preserve"> Rovnice (1) představuje ekvivalent k rovnici  </w:t>
      </w:r>
      <w:r w:rsidRPr="00CF3954">
        <w:rPr>
          <w:position w:val="-12"/>
          <w:sz w:val="22"/>
          <w:szCs w:val="22"/>
        </w:rPr>
        <w:object w:dxaOrig="840" w:dyaOrig="400" w14:anchorId="67E83FAC">
          <v:shape id="_x0000_i1026" type="#_x0000_t75" style="width:42pt;height:20.5pt" o:ole="">
            <v:imagedata r:id="rId9" o:title=""/>
          </v:shape>
          <o:OLEObject Type="Embed" ProgID="Equation.3" ShapeID="_x0000_i1026" DrawAspect="Content" ObjectID="_1713021105" r:id="rId10"/>
        </w:object>
      </w:r>
      <w:r w:rsidRPr="00CF3954">
        <w:rPr>
          <w:sz w:val="22"/>
          <w:szCs w:val="22"/>
        </w:rPr>
        <w:t xml:space="preserve">, uváděné v evropských normách. Rovnice (1) je pro uživatele výhodnější, protože se používá pouze vnější průměr </w:t>
      </w:r>
      <w:r w:rsidRPr="00CF3954">
        <w:rPr>
          <w:i/>
          <w:sz w:val="22"/>
          <w:szCs w:val="22"/>
        </w:rPr>
        <w:t>D</w:t>
      </w:r>
      <w:r w:rsidRPr="00CF3954">
        <w:rPr>
          <w:sz w:val="22"/>
          <w:szCs w:val="22"/>
        </w:rPr>
        <w:t xml:space="preserve">, místo vnějšího a vnitřního poloměru </w:t>
      </w:r>
      <w:proofErr w:type="spellStart"/>
      <w:r w:rsidRPr="00CF3954">
        <w:rPr>
          <w:i/>
          <w:sz w:val="22"/>
          <w:szCs w:val="22"/>
        </w:rPr>
        <w:t>R</w:t>
      </w:r>
      <w:r w:rsidRPr="00CF3954">
        <w:rPr>
          <w:i/>
          <w:sz w:val="22"/>
          <w:szCs w:val="22"/>
          <w:vertAlign w:val="subscript"/>
        </w:rPr>
        <w:t>l</w:t>
      </w:r>
      <w:proofErr w:type="spellEnd"/>
      <w:r w:rsidRPr="00CF3954">
        <w:rPr>
          <w:i/>
          <w:sz w:val="22"/>
          <w:szCs w:val="22"/>
        </w:rPr>
        <w:t xml:space="preserve">  </w:t>
      </w:r>
      <w:r w:rsidRPr="00CF3954">
        <w:rPr>
          <w:sz w:val="22"/>
          <w:szCs w:val="22"/>
        </w:rPr>
        <w:t xml:space="preserve">nebo </w:t>
      </w:r>
      <w:r w:rsidRPr="00CF3954">
        <w:rPr>
          <w:i/>
          <w:sz w:val="22"/>
          <w:szCs w:val="22"/>
        </w:rPr>
        <w:t>R</w:t>
      </w:r>
      <w:r w:rsidRPr="00CF3954">
        <w:rPr>
          <w:sz w:val="22"/>
          <w:szCs w:val="22"/>
          <w:vertAlign w:val="subscript"/>
        </w:rPr>
        <w:t>e</w:t>
      </w:r>
      <w:r w:rsidRPr="00CF3954">
        <w:rPr>
          <w:sz w:val="22"/>
          <w:szCs w:val="22"/>
        </w:rPr>
        <w:t>. Příklad je uveden v příloze A.</w:t>
      </w:r>
    </w:p>
    <w:p w14:paraId="38BC75E3" w14:textId="77777777" w:rsidR="00BA7ACB" w:rsidRDefault="00BA7ACB" w:rsidP="00BA7ACB">
      <w:pPr>
        <w:jc w:val="both"/>
        <w:rPr>
          <w:sz w:val="22"/>
          <w:szCs w:val="22"/>
        </w:rPr>
      </w:pPr>
    </w:p>
    <w:p w14:paraId="31034F0C" w14:textId="77777777" w:rsidR="00BA7ACB" w:rsidRDefault="00BA7ACB" w:rsidP="00BA7ACB">
      <w:pPr>
        <w:jc w:val="both"/>
      </w:pPr>
      <w:r w:rsidRPr="00B12969">
        <w:rPr>
          <w:u w:val="single"/>
        </w:rPr>
        <w:t>Je dovoleno místně tepelně zpracovávat obvodové svary indukčním nebo odporovým ohřevem po celém obvodu výrobku nebo součásti</w:t>
      </w:r>
      <w:r>
        <w:t xml:space="preserve">. Šířka ohřívané oblasti </w:t>
      </w:r>
      <w:r>
        <w:rPr>
          <w:i/>
        </w:rPr>
        <w:t>L</w:t>
      </w:r>
      <w:r>
        <w:rPr>
          <w:vertAlign w:val="subscript"/>
        </w:rPr>
        <w:t>W</w:t>
      </w:r>
      <w:r>
        <w:t xml:space="preserve"> v milimetrech nesmí být menší než hodnota </w:t>
      </w:r>
      <w:r>
        <w:rPr>
          <w:i/>
        </w:rPr>
        <w:t>L</w:t>
      </w:r>
      <w:r>
        <w:t xml:space="preserve">, podle rovnice (1) ani větší než 12 </w:t>
      </w:r>
      <w:r>
        <w:rPr>
          <w:i/>
        </w:rPr>
        <w:t>t</w:t>
      </w:r>
      <w:r>
        <w:t>, přičemž svar je uprostřed.</w:t>
      </w:r>
    </w:p>
    <w:p w14:paraId="66FC4112" w14:textId="77777777" w:rsidR="00BA7ACB" w:rsidRPr="0065430B" w:rsidRDefault="00BA7ACB" w:rsidP="00BA7ACB">
      <w:pPr>
        <w:jc w:val="both"/>
      </w:pPr>
      <w:r>
        <w:t xml:space="preserve">Kde je vzdálenost připojovacího tupého svaru od svaru odbočky/nátrubku k plášti </w:t>
      </w:r>
      <w:r>
        <w:rPr>
          <w:i/>
        </w:rPr>
        <w:t>L</w:t>
      </w:r>
      <w:r>
        <w:rPr>
          <w:vertAlign w:val="subscript"/>
        </w:rPr>
        <w:t>BW</w:t>
      </w:r>
      <w:r>
        <w:t xml:space="preserve"> v milimetrech větší, než hodnota </w:t>
      </w:r>
      <w:r>
        <w:rPr>
          <w:i/>
        </w:rPr>
        <w:t>L</w:t>
      </w:r>
      <w:r>
        <w:t xml:space="preserve"> podle rovnice (1), může být jeho tepelné zpracování po svařování provedeno samostatně.</w:t>
      </w:r>
    </w:p>
    <w:p w14:paraId="765934D7" w14:textId="77777777" w:rsidR="00BA7ACB" w:rsidRDefault="00BA7ACB" w:rsidP="00BA7ACB">
      <w:pPr>
        <w:jc w:val="both"/>
      </w:pPr>
      <w:r>
        <w:t xml:space="preserve">Kde je vzdálenost připojovacího tupého svaru od svaru odbočky/nátrubku k plášti </w:t>
      </w:r>
      <w:r>
        <w:rPr>
          <w:i/>
        </w:rPr>
        <w:t>L</w:t>
      </w:r>
      <w:r>
        <w:rPr>
          <w:vertAlign w:val="subscript"/>
        </w:rPr>
        <w:t>BW</w:t>
      </w:r>
      <w:r>
        <w:t xml:space="preserve"> v milimetrech menší, než hodnota </w:t>
      </w:r>
      <w:r>
        <w:rPr>
          <w:i/>
        </w:rPr>
        <w:t>L</w:t>
      </w:r>
      <w:r>
        <w:t xml:space="preserve"> podle rovnice (1), musí být po svařování provedeno tepelné zpracování připojovacího tupého svaru současně se svarem odbočky/nátrubku k plášti.</w:t>
      </w:r>
    </w:p>
    <w:p w14:paraId="574D0C1F" w14:textId="77777777" w:rsidR="00BA7ACB" w:rsidRDefault="00BA7ACB" w:rsidP="00BA7ACB">
      <w:pPr>
        <w:jc w:val="both"/>
      </w:pPr>
      <w:r>
        <w:t>Pozornost se musí věnovat, během svařování a tepelného zpracování po svařování tupého svaru i zajištění, aby se místně nevyskytovaly žádné škodlivé teplotní gradienty mezi připojovacím svarem pláště a odbočkou/nátrubkem. Teplota na konci ohřívané oblasti nesmí být nižší než 50 % maximální teploty výdrže.</w:t>
      </w:r>
    </w:p>
    <w:p w14:paraId="41D6F061" w14:textId="77777777" w:rsidR="00BA7ACB" w:rsidRDefault="00BA7ACB" w:rsidP="00BA7ACB">
      <w:pPr>
        <w:jc w:val="both"/>
      </w:pPr>
      <w:r>
        <w:t>Kde je součást tepelně zpracována z vnitřní strany, musí být izolačním materiálem úplně obalena.</w:t>
      </w:r>
    </w:p>
    <w:p w14:paraId="6DD0A163" w14:textId="77777777" w:rsidR="00BA7ACB" w:rsidRDefault="00BA7ACB" w:rsidP="00BA7ACB">
      <w:pPr>
        <w:jc w:val="both"/>
        <w:rPr>
          <w:sz w:val="22"/>
          <w:szCs w:val="22"/>
        </w:rPr>
      </w:pPr>
    </w:p>
    <w:p w14:paraId="77CC3F3C" w14:textId="77777777" w:rsidR="00BA7ACB" w:rsidRPr="00C33B96" w:rsidRDefault="00BA7ACB" w:rsidP="00BA7ACB">
      <w:pPr>
        <w:jc w:val="both"/>
        <w:rPr>
          <w:b/>
          <w:sz w:val="28"/>
          <w:szCs w:val="28"/>
        </w:rPr>
      </w:pPr>
      <w:r>
        <w:rPr>
          <w:b/>
          <w:sz w:val="28"/>
          <w:szCs w:val="28"/>
        </w:rPr>
        <w:t>Záznam z tepelného zpracování</w:t>
      </w:r>
    </w:p>
    <w:p w14:paraId="71A2CCC4" w14:textId="77777777" w:rsidR="00BA7ACB" w:rsidRDefault="00BA7ACB" w:rsidP="00BA7ACB">
      <w:pPr>
        <w:jc w:val="both"/>
      </w:pPr>
      <w:r w:rsidRPr="00B12969">
        <w:rPr>
          <w:u w:val="single"/>
        </w:rPr>
        <w:lastRenderedPageBreak/>
        <w:t>Pracovníci, provádějící tepelné zpracování, musí zpracovat záznam z tepelného zpracování</w:t>
      </w:r>
      <w:r>
        <w:t xml:space="preserve"> pro každý výrobek nebo součást, který(á) byl(a) tepelně zpracován(a). </w:t>
      </w:r>
      <w:r w:rsidRPr="00C33B96">
        <w:rPr>
          <w:u w:val="single"/>
        </w:rPr>
        <w:t>Pokud není uvedeno jinak ve výrobkové normě, musí být uvedeny odpovídající příslušné následující údaje:</w:t>
      </w:r>
    </w:p>
    <w:p w14:paraId="0D9671AB" w14:textId="77777777" w:rsidR="00BA7ACB" w:rsidRDefault="00BA7ACB" w:rsidP="00BA7ACB">
      <w:pPr>
        <w:numPr>
          <w:ilvl w:val="0"/>
          <w:numId w:val="9"/>
        </w:numPr>
        <w:jc w:val="both"/>
      </w:pPr>
      <w:r>
        <w:t>identifikace výrobku nebo součásti;</w:t>
      </w:r>
    </w:p>
    <w:p w14:paraId="5F936757" w14:textId="77777777" w:rsidR="00BA7ACB" w:rsidRDefault="00BA7ACB" w:rsidP="00BA7ACB">
      <w:pPr>
        <w:numPr>
          <w:ilvl w:val="0"/>
          <w:numId w:val="9"/>
        </w:numPr>
        <w:jc w:val="both"/>
      </w:pPr>
      <w:r>
        <w:t>údaje o materiálu (označení materiálu, rozměry);</w:t>
      </w:r>
    </w:p>
    <w:p w14:paraId="34F0539E" w14:textId="77777777" w:rsidR="00BA7ACB" w:rsidRDefault="00BA7ACB" w:rsidP="00BA7ACB">
      <w:pPr>
        <w:numPr>
          <w:ilvl w:val="0"/>
          <w:numId w:val="9"/>
        </w:numPr>
        <w:jc w:val="both"/>
      </w:pPr>
      <w:r>
        <w:t>zařízení pro tepelné zpracování (identifikace);</w:t>
      </w:r>
    </w:p>
    <w:p w14:paraId="02C4942B" w14:textId="77777777" w:rsidR="00BA7ACB" w:rsidRDefault="00BA7ACB" w:rsidP="00BA7ACB">
      <w:pPr>
        <w:numPr>
          <w:ilvl w:val="0"/>
          <w:numId w:val="9"/>
        </w:numPr>
        <w:jc w:val="both"/>
      </w:pPr>
      <w:r>
        <w:t>druh tepelného zpracování (např. předehřev, žíhání ke snížení pnutí, normalizace);</w:t>
      </w:r>
    </w:p>
    <w:p w14:paraId="4A74D8D6" w14:textId="77777777" w:rsidR="00BA7ACB" w:rsidRDefault="00BA7ACB" w:rsidP="00BA7ACB">
      <w:pPr>
        <w:numPr>
          <w:ilvl w:val="0"/>
          <w:numId w:val="9"/>
        </w:numPr>
        <w:jc w:val="both"/>
      </w:pPr>
      <w:r>
        <w:t>způsob tepelného zpracování (např. v peci, indukční, odporové, prstencovými hořáky);</w:t>
      </w:r>
    </w:p>
    <w:p w14:paraId="7FAF71D1" w14:textId="77777777" w:rsidR="00BA7ACB" w:rsidRDefault="00BA7ACB" w:rsidP="00BA7ACB">
      <w:pPr>
        <w:numPr>
          <w:ilvl w:val="0"/>
          <w:numId w:val="9"/>
        </w:numPr>
        <w:jc w:val="both"/>
      </w:pPr>
      <w:r>
        <w:t>teplota při vsazování;</w:t>
      </w:r>
    </w:p>
    <w:p w14:paraId="08AE5B3C" w14:textId="77777777" w:rsidR="00BA7ACB" w:rsidRDefault="00BA7ACB" w:rsidP="00BA7ACB">
      <w:pPr>
        <w:numPr>
          <w:ilvl w:val="0"/>
          <w:numId w:val="9"/>
        </w:numPr>
        <w:jc w:val="both"/>
      </w:pPr>
      <w:r>
        <w:t>rychlost ohřevu;</w:t>
      </w:r>
    </w:p>
    <w:p w14:paraId="23EECD76" w14:textId="77777777" w:rsidR="00BA7ACB" w:rsidRDefault="00BA7ACB" w:rsidP="00BA7ACB">
      <w:pPr>
        <w:numPr>
          <w:ilvl w:val="0"/>
          <w:numId w:val="9"/>
        </w:numPr>
        <w:jc w:val="both"/>
      </w:pPr>
      <w:r>
        <w:t>teplota výdrže;</w:t>
      </w:r>
    </w:p>
    <w:p w14:paraId="1B4CF858" w14:textId="77777777" w:rsidR="00BA7ACB" w:rsidRDefault="00BA7ACB" w:rsidP="00BA7ACB">
      <w:pPr>
        <w:numPr>
          <w:ilvl w:val="0"/>
          <w:numId w:val="9"/>
        </w:numPr>
        <w:jc w:val="both"/>
      </w:pPr>
      <w:r>
        <w:t>doba výdrže;</w:t>
      </w:r>
    </w:p>
    <w:p w14:paraId="72DFFE97" w14:textId="77777777" w:rsidR="00BA7ACB" w:rsidRDefault="00BA7ACB" w:rsidP="00BA7ACB">
      <w:pPr>
        <w:numPr>
          <w:ilvl w:val="0"/>
          <w:numId w:val="9"/>
        </w:numPr>
        <w:jc w:val="both"/>
      </w:pPr>
      <w:r>
        <w:t>rychlost ochlazování;</w:t>
      </w:r>
    </w:p>
    <w:p w14:paraId="1636D0A8" w14:textId="77777777" w:rsidR="00BA7ACB" w:rsidRDefault="00BA7ACB" w:rsidP="00BA7ACB">
      <w:pPr>
        <w:numPr>
          <w:ilvl w:val="0"/>
          <w:numId w:val="9"/>
        </w:numPr>
        <w:jc w:val="both"/>
      </w:pPr>
      <w:r>
        <w:t>způsob chladnutí;</w:t>
      </w:r>
    </w:p>
    <w:p w14:paraId="4FEF82CA" w14:textId="77777777" w:rsidR="00BA7ACB" w:rsidRDefault="00BA7ACB" w:rsidP="00BA7ACB">
      <w:pPr>
        <w:numPr>
          <w:ilvl w:val="0"/>
          <w:numId w:val="9"/>
        </w:numPr>
        <w:jc w:val="both"/>
      </w:pPr>
      <w:r>
        <w:t>teplota při vytahování;</w:t>
      </w:r>
    </w:p>
    <w:p w14:paraId="32795D58" w14:textId="77777777" w:rsidR="00BA7ACB" w:rsidRDefault="00BA7ACB" w:rsidP="00BA7ACB">
      <w:pPr>
        <w:numPr>
          <w:ilvl w:val="0"/>
          <w:numId w:val="9"/>
        </w:numPr>
        <w:jc w:val="both"/>
      </w:pPr>
      <w:r>
        <w:t>druh měření teploty, počet a umístění měřících míst;</w:t>
      </w:r>
    </w:p>
    <w:p w14:paraId="74FECA43" w14:textId="77777777" w:rsidR="00BA7ACB" w:rsidRDefault="00BA7ACB" w:rsidP="00BA7ACB">
      <w:pPr>
        <w:numPr>
          <w:ilvl w:val="0"/>
          <w:numId w:val="9"/>
        </w:numPr>
        <w:jc w:val="both"/>
      </w:pPr>
      <w:r>
        <w:t>místo a datum tepelného zpracování.</w:t>
      </w:r>
    </w:p>
    <w:p w14:paraId="6DA26F9D" w14:textId="77777777" w:rsidR="00BA7ACB" w:rsidRDefault="00BA7ACB" w:rsidP="00BA7ACB">
      <w:pPr>
        <w:jc w:val="both"/>
      </w:pPr>
      <w:r>
        <w:t>Záznam z tepelného zpracování musí být podepsán určenou osobou.</w:t>
      </w:r>
    </w:p>
    <w:p w14:paraId="0BA0BCDE" w14:textId="77777777" w:rsidR="00BA7ACB" w:rsidRPr="00CF3954" w:rsidRDefault="00BA7ACB" w:rsidP="00BA7ACB">
      <w:pPr>
        <w:jc w:val="both"/>
        <w:rPr>
          <w:sz w:val="16"/>
          <w:szCs w:val="16"/>
        </w:rPr>
      </w:pPr>
    </w:p>
    <w:p w14:paraId="307A5A9B" w14:textId="77777777" w:rsidR="00BA7ACB" w:rsidRPr="00691856" w:rsidRDefault="00BA7ACB" w:rsidP="00BA7ACB">
      <w:pPr>
        <w:jc w:val="both"/>
      </w:pPr>
      <w:r>
        <w:rPr>
          <w:b/>
          <w:sz w:val="28"/>
          <w:szCs w:val="28"/>
        </w:rPr>
        <w:t>Neshody a nápravná opatření</w:t>
      </w:r>
    </w:p>
    <w:p w14:paraId="60F2AA7F" w14:textId="77777777" w:rsidR="00BA7ACB" w:rsidRPr="00B12969" w:rsidRDefault="00BA7ACB" w:rsidP="00BA7ACB">
      <w:pPr>
        <w:jc w:val="both"/>
        <w:rPr>
          <w:u w:val="single"/>
        </w:rPr>
      </w:pPr>
      <w:r w:rsidRPr="00B12969">
        <w:rPr>
          <w:u w:val="single"/>
        </w:rPr>
        <w:t>Pokud tepelné zpracování nesplňuje specifické požadavky, nesmí být hodnocena přípustnost výrobku nebo součásti</w:t>
      </w:r>
      <w:r>
        <w:t>. V takových případech musí být informován zákazník. Pokud je to nezbytné, musí se provést nápravná opatření. Musí se připravit zpráva o neshodách a uložit do složky se záznamy kvality.</w:t>
      </w:r>
    </w:p>
    <w:p w14:paraId="5883C132" w14:textId="77777777" w:rsidR="00BA7ACB" w:rsidRPr="00B12969" w:rsidRDefault="00BA7ACB" w:rsidP="00BA7ACB">
      <w:pPr>
        <w:jc w:val="both"/>
        <w:rPr>
          <w:u w:val="single"/>
        </w:rPr>
      </w:pPr>
      <w:r w:rsidRPr="00B12969">
        <w:rPr>
          <w:u w:val="single"/>
        </w:rPr>
        <w:t>Musí se předložit vyhovující výsledek jakéhokoliv nápravného tepelného zpracování.</w:t>
      </w:r>
    </w:p>
    <w:p w14:paraId="51978D0E" w14:textId="77777777" w:rsidR="00BA7ACB" w:rsidRDefault="00BA7ACB" w:rsidP="00BA7ACB">
      <w:pPr>
        <w:jc w:val="both"/>
      </w:pPr>
      <w:r>
        <w:t xml:space="preserve">Nápravná opatření se musí provádět podle připravené specifikace. Při přípravě specifikace je nezbytné zabezpečit, aby nápravné opatření nemělo nepříznivý vliv na výrobek nebo součást. </w:t>
      </w:r>
      <w:r w:rsidRPr="00B12969">
        <w:rPr>
          <w:u w:val="single"/>
        </w:rPr>
        <w:t>Musí se připravit zpráva o této činnosti a výrobek nebo součást se musí znovu zkontrolovat a vyzkoušet podle původních požadavků</w:t>
      </w:r>
      <w:r>
        <w:t>.</w:t>
      </w:r>
    </w:p>
    <w:p w14:paraId="3E0B2F86" w14:textId="77777777" w:rsidR="00BA7ACB" w:rsidRPr="00CF3954" w:rsidRDefault="00BA7ACB" w:rsidP="00BA7ACB">
      <w:pPr>
        <w:jc w:val="both"/>
        <w:rPr>
          <w:sz w:val="16"/>
          <w:szCs w:val="16"/>
        </w:rPr>
      </w:pPr>
    </w:p>
    <w:p w14:paraId="4E2AEE90" w14:textId="77777777" w:rsidR="00BA7ACB" w:rsidRPr="00691856" w:rsidRDefault="00BA7ACB" w:rsidP="00BA7ACB">
      <w:pPr>
        <w:jc w:val="both"/>
      </w:pPr>
      <w:r>
        <w:rPr>
          <w:b/>
          <w:sz w:val="28"/>
          <w:szCs w:val="28"/>
        </w:rPr>
        <w:t>Záznamy kvality</w:t>
      </w:r>
    </w:p>
    <w:p w14:paraId="600EDDB5" w14:textId="77777777" w:rsidR="00BA7ACB" w:rsidRDefault="00BA7ACB" w:rsidP="00BA7ACB">
      <w:pPr>
        <w:jc w:val="both"/>
      </w:pPr>
      <w:r>
        <w:t>Výrobce a subdodavatel musí vytvořit postupy pro kontrolování odpovídajících záznamů kvality.</w:t>
      </w:r>
    </w:p>
    <w:p w14:paraId="355C48F6" w14:textId="77777777" w:rsidR="00BA7ACB" w:rsidRPr="00C33B96" w:rsidRDefault="00BA7ACB" w:rsidP="00BA7ACB">
      <w:pPr>
        <w:jc w:val="both"/>
        <w:rPr>
          <w:u w:val="single"/>
        </w:rPr>
      </w:pPr>
      <w:r w:rsidRPr="00C33B96">
        <w:rPr>
          <w:u w:val="single"/>
        </w:rPr>
        <w:t>Záznamy kvality podle požadavků smlouvy musí, pokud je to nezbytné, obsahovat:</w:t>
      </w:r>
    </w:p>
    <w:p w14:paraId="3067E7E6" w14:textId="77777777" w:rsidR="00BA7ACB" w:rsidRDefault="00BA7ACB" w:rsidP="00BA7ACB">
      <w:pPr>
        <w:numPr>
          <w:ilvl w:val="0"/>
          <w:numId w:val="10"/>
        </w:numPr>
        <w:jc w:val="both"/>
      </w:pPr>
      <w:r>
        <w:t>záznam z přezkoumání požadavků (4.2) a technických podkladů (4.3);</w:t>
      </w:r>
    </w:p>
    <w:p w14:paraId="1D3836ED" w14:textId="77777777" w:rsidR="00BA7ACB" w:rsidRDefault="00BA7ACB" w:rsidP="00BA7ACB">
      <w:pPr>
        <w:numPr>
          <w:ilvl w:val="0"/>
          <w:numId w:val="10"/>
        </w:numPr>
        <w:jc w:val="both"/>
      </w:pPr>
      <w:r>
        <w:t>specifikace tepelného zpracování, specifikace postupu svařování a záznamy z jejich kvalifikací (9.3);</w:t>
      </w:r>
    </w:p>
    <w:p w14:paraId="109FE9CF" w14:textId="77777777" w:rsidR="00BA7ACB" w:rsidRDefault="00BA7ACB" w:rsidP="00BA7ACB">
      <w:pPr>
        <w:numPr>
          <w:ilvl w:val="0"/>
          <w:numId w:val="10"/>
        </w:numPr>
        <w:jc w:val="both"/>
      </w:pPr>
      <w:r>
        <w:t>oprávněnost pracovníků, provádějících tepelné zpracování (kapitola 6);</w:t>
      </w:r>
    </w:p>
    <w:p w14:paraId="61D95728" w14:textId="77777777" w:rsidR="00BA7ACB" w:rsidRDefault="00BA7ACB" w:rsidP="00BA7ACB">
      <w:pPr>
        <w:numPr>
          <w:ilvl w:val="0"/>
          <w:numId w:val="10"/>
        </w:numPr>
        <w:jc w:val="both"/>
      </w:pPr>
      <w:r>
        <w:t xml:space="preserve">záznamy z měření zařízení pro tepelné zpracování (8.4.2; </w:t>
      </w:r>
      <w:smartTag w:uri="urn:schemas-microsoft-com:office:smarttags" w:element="metricconverter">
        <w:smartTagPr>
          <w:attr w:name="ProductID" w:val="8.5 a"/>
        </w:smartTagPr>
        <w:r>
          <w:t>8.5 a</w:t>
        </w:r>
      </w:smartTag>
      <w:r>
        <w:t xml:space="preserve"> 8.6);</w:t>
      </w:r>
    </w:p>
    <w:p w14:paraId="69F172C5" w14:textId="77777777" w:rsidR="00BA7ACB" w:rsidRDefault="00BA7ACB" w:rsidP="00BA7ACB">
      <w:pPr>
        <w:numPr>
          <w:ilvl w:val="0"/>
          <w:numId w:val="10"/>
        </w:numPr>
        <w:jc w:val="both"/>
      </w:pPr>
      <w:r>
        <w:t>záznamy tepelného zpracování (kapitola 10);</w:t>
      </w:r>
    </w:p>
    <w:p w14:paraId="6ECCD637" w14:textId="77777777" w:rsidR="00BA7ACB" w:rsidRDefault="00BA7ACB" w:rsidP="00BA7ACB">
      <w:pPr>
        <w:numPr>
          <w:ilvl w:val="0"/>
          <w:numId w:val="10"/>
        </w:numPr>
        <w:jc w:val="both"/>
      </w:pPr>
      <w:r>
        <w:t>zprávy o validaci měřících zařízení (8.4);</w:t>
      </w:r>
    </w:p>
    <w:p w14:paraId="4342F657" w14:textId="77777777" w:rsidR="00BA7ACB" w:rsidRDefault="00BA7ACB" w:rsidP="00BA7ACB">
      <w:pPr>
        <w:numPr>
          <w:ilvl w:val="0"/>
          <w:numId w:val="10"/>
        </w:numPr>
        <w:jc w:val="both"/>
      </w:pPr>
      <w:r>
        <w:t>postupy a zprávy o opravách (kapitola 11);</w:t>
      </w:r>
    </w:p>
    <w:p w14:paraId="7AF132E8" w14:textId="77777777" w:rsidR="00BA7ACB" w:rsidRDefault="00BA7ACB" w:rsidP="00BA7ACB">
      <w:pPr>
        <w:numPr>
          <w:ilvl w:val="0"/>
          <w:numId w:val="10"/>
        </w:numPr>
        <w:jc w:val="both"/>
      </w:pPr>
      <w:r>
        <w:t>zprávy o neshodách (kapitola 11);</w:t>
      </w:r>
    </w:p>
    <w:p w14:paraId="123ADD2E" w14:textId="77777777" w:rsidR="00BA7ACB" w:rsidRDefault="00BA7ACB" w:rsidP="00BA7ACB">
      <w:pPr>
        <w:ind w:left="360"/>
        <w:jc w:val="both"/>
      </w:pPr>
    </w:p>
    <w:p w14:paraId="7743DA97" w14:textId="77777777" w:rsidR="00BA7ACB" w:rsidRPr="0063242E" w:rsidRDefault="00BA7ACB" w:rsidP="00BA7ACB">
      <w:pPr>
        <w:jc w:val="both"/>
        <w:rPr>
          <w:u w:val="single"/>
        </w:rPr>
      </w:pPr>
      <w:r w:rsidRPr="00B12969">
        <w:rPr>
          <w:u w:val="single"/>
        </w:rPr>
        <w:t>Záznamy kvality musí být uchovávány po dobu nejméně 5 let, pokud to neurčují jiné specifické požadavky jinak.</w:t>
      </w:r>
    </w:p>
    <w:p w14:paraId="0125CB7F" w14:textId="77777777" w:rsidR="00BA7ACB" w:rsidRDefault="00BA7ACB" w:rsidP="00BA7ACB">
      <w:pPr>
        <w:jc w:val="both"/>
      </w:pPr>
    </w:p>
    <w:p w14:paraId="21FC6556" w14:textId="77777777" w:rsidR="00BA7ACB" w:rsidRDefault="00BA7ACB" w:rsidP="00BA7ACB">
      <w:pPr>
        <w:jc w:val="both"/>
      </w:pPr>
    </w:p>
    <w:p w14:paraId="6AC84F6F" w14:textId="77777777" w:rsidR="00BA7ACB" w:rsidRDefault="00BA7ACB" w:rsidP="00BA7ACB">
      <w:pPr>
        <w:jc w:val="both"/>
      </w:pPr>
    </w:p>
    <w:p w14:paraId="219C4DB3" w14:textId="77777777" w:rsidR="00BA7ACB" w:rsidRDefault="00BA7ACB" w:rsidP="00BA7ACB">
      <w:pPr>
        <w:jc w:val="both"/>
      </w:pPr>
    </w:p>
    <w:p w14:paraId="045D8B59" w14:textId="77777777" w:rsidR="00BA7ACB" w:rsidRDefault="00BA7ACB" w:rsidP="00BA7ACB">
      <w:pPr>
        <w:jc w:val="both"/>
      </w:pPr>
    </w:p>
    <w:p w14:paraId="13B7751B" w14:textId="77777777" w:rsidR="00BA7ACB" w:rsidRDefault="00BA7ACB" w:rsidP="00BA7ACB">
      <w:pPr>
        <w:jc w:val="both"/>
      </w:pPr>
    </w:p>
    <w:p w14:paraId="001440E3" w14:textId="71F27BCB" w:rsidR="00BA7ACB" w:rsidRDefault="00BA7ACB" w:rsidP="00BA7ACB">
      <w:pPr>
        <w:jc w:val="both"/>
        <w:rPr>
          <w:noProof/>
        </w:rPr>
      </w:pPr>
      <w:r w:rsidRPr="00C07797">
        <w:rPr>
          <w:noProof/>
        </w:rPr>
        <w:lastRenderedPageBreak/>
        <w:drawing>
          <wp:inline distT="0" distB="0" distL="0" distR="0" wp14:anchorId="53DF935B" wp14:editId="7CA57124">
            <wp:extent cx="5800725" cy="28860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l="20926" t="17046" r="20288" b="8522"/>
                    <a:stretch>
                      <a:fillRect/>
                    </a:stretch>
                  </pic:blipFill>
                  <pic:spPr bwMode="auto">
                    <a:xfrm>
                      <a:off x="0" y="0"/>
                      <a:ext cx="5800725" cy="2886075"/>
                    </a:xfrm>
                    <a:prstGeom prst="rect">
                      <a:avLst/>
                    </a:prstGeom>
                    <a:noFill/>
                    <a:ln>
                      <a:noFill/>
                    </a:ln>
                  </pic:spPr>
                </pic:pic>
              </a:graphicData>
            </a:graphic>
          </wp:inline>
        </w:drawing>
      </w:r>
    </w:p>
    <w:p w14:paraId="240A0129" w14:textId="77777777" w:rsidR="00BA7ACB" w:rsidRDefault="00BA7ACB" w:rsidP="00BA7ACB">
      <w:pPr>
        <w:jc w:val="both"/>
        <w:rPr>
          <w:noProof/>
        </w:rPr>
      </w:pPr>
    </w:p>
    <w:p w14:paraId="2EDB3A51" w14:textId="77777777" w:rsidR="00BA7ACB" w:rsidRDefault="00BA7ACB" w:rsidP="00BA7ACB">
      <w:pPr>
        <w:jc w:val="both"/>
        <w:rPr>
          <w:noProof/>
        </w:rPr>
      </w:pPr>
    </w:p>
    <w:p w14:paraId="2B591449" w14:textId="77777777" w:rsidR="00BA7ACB" w:rsidRDefault="00BA7ACB" w:rsidP="00BA7ACB">
      <w:pPr>
        <w:jc w:val="both"/>
        <w:rPr>
          <w:noProof/>
        </w:rPr>
      </w:pPr>
    </w:p>
    <w:p w14:paraId="136C0CB7" w14:textId="77777777" w:rsidR="00BA7ACB" w:rsidRDefault="00BA7ACB" w:rsidP="00BA7ACB">
      <w:pPr>
        <w:jc w:val="both"/>
        <w:rPr>
          <w:noProof/>
        </w:rPr>
      </w:pPr>
    </w:p>
    <w:p w14:paraId="333073F1" w14:textId="44279FD3" w:rsidR="00BA7ACB" w:rsidRDefault="00BA7ACB" w:rsidP="00BA7ACB">
      <w:pPr>
        <w:jc w:val="both"/>
        <w:rPr>
          <w:noProof/>
        </w:rPr>
      </w:pPr>
      <w:r w:rsidRPr="00C07797">
        <w:rPr>
          <w:noProof/>
        </w:rPr>
        <w:drawing>
          <wp:inline distT="0" distB="0" distL="0" distR="0" wp14:anchorId="4324FD26" wp14:editId="029C6050">
            <wp:extent cx="5743575" cy="42195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l="20288" t="14772" r="20447" b="7671"/>
                    <a:stretch>
                      <a:fillRect/>
                    </a:stretch>
                  </pic:blipFill>
                  <pic:spPr bwMode="auto">
                    <a:xfrm>
                      <a:off x="0" y="0"/>
                      <a:ext cx="5743575" cy="4219575"/>
                    </a:xfrm>
                    <a:prstGeom prst="rect">
                      <a:avLst/>
                    </a:prstGeom>
                    <a:noFill/>
                    <a:ln>
                      <a:noFill/>
                    </a:ln>
                  </pic:spPr>
                </pic:pic>
              </a:graphicData>
            </a:graphic>
          </wp:inline>
        </w:drawing>
      </w:r>
    </w:p>
    <w:p w14:paraId="64DCA583" w14:textId="77777777" w:rsidR="00BA7ACB" w:rsidRDefault="00BA7ACB" w:rsidP="00BA7ACB">
      <w:pPr>
        <w:jc w:val="both"/>
        <w:rPr>
          <w:noProof/>
        </w:rPr>
      </w:pPr>
    </w:p>
    <w:p w14:paraId="7FC67EEF" w14:textId="77777777" w:rsidR="00BA7ACB" w:rsidRDefault="00BA7ACB" w:rsidP="00BA7ACB">
      <w:pPr>
        <w:jc w:val="both"/>
        <w:rPr>
          <w:noProof/>
        </w:rPr>
      </w:pPr>
    </w:p>
    <w:p w14:paraId="7D0089B0" w14:textId="77777777" w:rsidR="00BA7ACB" w:rsidRDefault="00BA7ACB" w:rsidP="00BA7ACB">
      <w:pPr>
        <w:jc w:val="both"/>
        <w:rPr>
          <w:noProof/>
        </w:rPr>
      </w:pPr>
    </w:p>
    <w:p w14:paraId="18AF1050" w14:textId="77777777" w:rsidR="00BA7ACB" w:rsidRDefault="00BA7ACB" w:rsidP="00BA7ACB">
      <w:pPr>
        <w:jc w:val="both"/>
        <w:rPr>
          <w:noProof/>
        </w:rPr>
      </w:pPr>
    </w:p>
    <w:p w14:paraId="0F118BC8" w14:textId="77777777" w:rsidR="00BA7ACB" w:rsidRDefault="00BA7ACB" w:rsidP="00BA7ACB">
      <w:pPr>
        <w:jc w:val="both"/>
        <w:rPr>
          <w:noProof/>
        </w:rPr>
      </w:pPr>
    </w:p>
    <w:p w14:paraId="2F2C2C68" w14:textId="77777777" w:rsidR="00BA7ACB" w:rsidRDefault="00BA7ACB" w:rsidP="00BA7ACB">
      <w:pPr>
        <w:jc w:val="both"/>
        <w:rPr>
          <w:noProof/>
        </w:rPr>
      </w:pPr>
    </w:p>
    <w:p w14:paraId="4CB066D3" w14:textId="77777777" w:rsidR="00BA7ACB" w:rsidRDefault="00BA7ACB" w:rsidP="00BA7ACB">
      <w:pPr>
        <w:jc w:val="both"/>
        <w:rPr>
          <w:noProof/>
        </w:rPr>
      </w:pPr>
    </w:p>
    <w:p w14:paraId="26658CB6" w14:textId="77777777" w:rsidR="00BA7ACB" w:rsidRDefault="00BA7ACB" w:rsidP="00BA7ACB">
      <w:pPr>
        <w:jc w:val="both"/>
        <w:rPr>
          <w:noProof/>
        </w:rPr>
      </w:pPr>
    </w:p>
    <w:p w14:paraId="20D3F6B7" w14:textId="4D76C00B" w:rsidR="00BA7ACB" w:rsidRDefault="00BA7ACB" w:rsidP="00BA7ACB">
      <w:pPr>
        <w:jc w:val="both"/>
        <w:rPr>
          <w:noProof/>
        </w:rPr>
      </w:pPr>
      <w:r w:rsidRPr="00C07797">
        <w:rPr>
          <w:noProof/>
        </w:rPr>
        <w:lastRenderedPageBreak/>
        <w:drawing>
          <wp:inline distT="0" distB="0" distL="0" distR="0" wp14:anchorId="7D1074A4" wp14:editId="73BA4F07">
            <wp:extent cx="5562600" cy="40195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l="20447" t="14488" r="20607" b="9659"/>
                    <a:stretch>
                      <a:fillRect/>
                    </a:stretch>
                  </pic:blipFill>
                  <pic:spPr bwMode="auto">
                    <a:xfrm>
                      <a:off x="0" y="0"/>
                      <a:ext cx="5562600" cy="4019550"/>
                    </a:xfrm>
                    <a:prstGeom prst="rect">
                      <a:avLst/>
                    </a:prstGeom>
                    <a:noFill/>
                    <a:ln>
                      <a:noFill/>
                    </a:ln>
                  </pic:spPr>
                </pic:pic>
              </a:graphicData>
            </a:graphic>
          </wp:inline>
        </w:drawing>
      </w:r>
    </w:p>
    <w:p w14:paraId="7EAC80BA" w14:textId="77777777" w:rsidR="00BA7ACB" w:rsidRDefault="00BA7ACB" w:rsidP="00BA7ACB">
      <w:pPr>
        <w:jc w:val="both"/>
        <w:rPr>
          <w:noProof/>
        </w:rPr>
      </w:pPr>
    </w:p>
    <w:p w14:paraId="3AD34CE4" w14:textId="77777777" w:rsidR="00BA7ACB" w:rsidRDefault="00BA7ACB" w:rsidP="00BA7ACB">
      <w:pPr>
        <w:jc w:val="both"/>
        <w:rPr>
          <w:noProof/>
        </w:rPr>
      </w:pPr>
    </w:p>
    <w:p w14:paraId="5739A144" w14:textId="77777777" w:rsidR="00BA7ACB" w:rsidRDefault="00BA7ACB" w:rsidP="00BA7ACB">
      <w:pPr>
        <w:jc w:val="both"/>
        <w:rPr>
          <w:noProof/>
        </w:rPr>
      </w:pPr>
    </w:p>
    <w:p w14:paraId="58EC90C2" w14:textId="77777777" w:rsidR="00BA7ACB" w:rsidRDefault="00BA7ACB" w:rsidP="00BA7ACB">
      <w:pPr>
        <w:jc w:val="both"/>
        <w:rPr>
          <w:noProof/>
        </w:rPr>
      </w:pPr>
    </w:p>
    <w:p w14:paraId="067A4144" w14:textId="71F23057" w:rsidR="00BA7ACB" w:rsidRDefault="00BA7ACB" w:rsidP="00BA7ACB">
      <w:pPr>
        <w:jc w:val="both"/>
        <w:rPr>
          <w:noProof/>
        </w:rPr>
      </w:pPr>
      <w:r w:rsidRPr="00C07797">
        <w:rPr>
          <w:noProof/>
        </w:rPr>
        <w:drawing>
          <wp:inline distT="0" distB="0" distL="0" distR="0" wp14:anchorId="7B57AF9C" wp14:editId="3BD4E8C2">
            <wp:extent cx="5524500" cy="39433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l="20767" t="15625" r="20488" b="9943"/>
                    <a:stretch>
                      <a:fillRect/>
                    </a:stretch>
                  </pic:blipFill>
                  <pic:spPr bwMode="auto">
                    <a:xfrm>
                      <a:off x="0" y="0"/>
                      <a:ext cx="5524500" cy="3943350"/>
                    </a:xfrm>
                    <a:prstGeom prst="rect">
                      <a:avLst/>
                    </a:prstGeom>
                    <a:noFill/>
                    <a:ln>
                      <a:noFill/>
                    </a:ln>
                  </pic:spPr>
                </pic:pic>
              </a:graphicData>
            </a:graphic>
          </wp:inline>
        </w:drawing>
      </w:r>
    </w:p>
    <w:p w14:paraId="1B267891" w14:textId="77777777" w:rsidR="00BA7ACB" w:rsidRDefault="00BA7ACB" w:rsidP="00BA7ACB">
      <w:pPr>
        <w:jc w:val="both"/>
        <w:rPr>
          <w:noProof/>
        </w:rPr>
      </w:pPr>
    </w:p>
    <w:p w14:paraId="2DEC0242" w14:textId="77777777" w:rsidR="00BA7ACB" w:rsidRDefault="00BA7ACB" w:rsidP="00BA7ACB">
      <w:pPr>
        <w:jc w:val="both"/>
        <w:rPr>
          <w:noProof/>
        </w:rPr>
      </w:pPr>
    </w:p>
    <w:p w14:paraId="521F5E90" w14:textId="43DED635" w:rsidR="00BA7ACB" w:rsidRDefault="00BA7ACB" w:rsidP="00BA7ACB">
      <w:pPr>
        <w:jc w:val="both"/>
        <w:rPr>
          <w:noProof/>
        </w:rPr>
      </w:pPr>
      <w:r w:rsidRPr="00C07797">
        <w:rPr>
          <w:noProof/>
        </w:rPr>
        <w:lastRenderedPageBreak/>
        <w:drawing>
          <wp:inline distT="0" distB="0" distL="0" distR="0" wp14:anchorId="6DF8F392" wp14:editId="017014E9">
            <wp:extent cx="5829300" cy="41243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l="20767" t="16193" r="20488" b="9943"/>
                    <a:stretch>
                      <a:fillRect/>
                    </a:stretch>
                  </pic:blipFill>
                  <pic:spPr bwMode="auto">
                    <a:xfrm>
                      <a:off x="0" y="0"/>
                      <a:ext cx="5829300" cy="4124325"/>
                    </a:xfrm>
                    <a:prstGeom prst="rect">
                      <a:avLst/>
                    </a:prstGeom>
                    <a:noFill/>
                    <a:ln>
                      <a:noFill/>
                    </a:ln>
                  </pic:spPr>
                </pic:pic>
              </a:graphicData>
            </a:graphic>
          </wp:inline>
        </w:drawing>
      </w:r>
    </w:p>
    <w:p w14:paraId="187BAA2F" w14:textId="77777777" w:rsidR="00BA7ACB" w:rsidRDefault="00BA7ACB" w:rsidP="00BA7ACB">
      <w:pPr>
        <w:jc w:val="both"/>
        <w:rPr>
          <w:noProof/>
        </w:rPr>
      </w:pPr>
    </w:p>
    <w:p w14:paraId="5B3C87D1" w14:textId="77777777" w:rsidR="00BA7ACB" w:rsidRDefault="00BA7ACB" w:rsidP="00BA7ACB">
      <w:pPr>
        <w:jc w:val="both"/>
        <w:rPr>
          <w:noProof/>
        </w:rPr>
      </w:pPr>
    </w:p>
    <w:p w14:paraId="3C33465A" w14:textId="77777777" w:rsidR="00BA7ACB" w:rsidRDefault="00BA7ACB" w:rsidP="00BA7ACB">
      <w:pPr>
        <w:jc w:val="both"/>
        <w:rPr>
          <w:noProof/>
        </w:rPr>
      </w:pPr>
    </w:p>
    <w:p w14:paraId="161EB3FA" w14:textId="6CB3E044" w:rsidR="00BA7ACB" w:rsidRDefault="00BA7ACB" w:rsidP="00BA7ACB">
      <w:pPr>
        <w:jc w:val="both"/>
        <w:rPr>
          <w:noProof/>
        </w:rPr>
      </w:pPr>
      <w:r w:rsidRPr="00C07797">
        <w:rPr>
          <w:noProof/>
        </w:rPr>
        <w:drawing>
          <wp:inline distT="0" distB="0" distL="0" distR="0" wp14:anchorId="02A52AA5" wp14:editId="292788B2">
            <wp:extent cx="5743575" cy="40005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l="20447" t="16478" r="20969" b="10796"/>
                    <a:stretch>
                      <a:fillRect/>
                    </a:stretch>
                  </pic:blipFill>
                  <pic:spPr bwMode="auto">
                    <a:xfrm>
                      <a:off x="0" y="0"/>
                      <a:ext cx="5743575" cy="4000500"/>
                    </a:xfrm>
                    <a:prstGeom prst="rect">
                      <a:avLst/>
                    </a:prstGeom>
                    <a:noFill/>
                    <a:ln>
                      <a:noFill/>
                    </a:ln>
                  </pic:spPr>
                </pic:pic>
              </a:graphicData>
            </a:graphic>
          </wp:inline>
        </w:drawing>
      </w:r>
    </w:p>
    <w:p w14:paraId="32EB4A06" w14:textId="77777777" w:rsidR="00BA7ACB" w:rsidRDefault="00BA7ACB" w:rsidP="00BA7ACB">
      <w:pPr>
        <w:jc w:val="both"/>
        <w:rPr>
          <w:noProof/>
        </w:rPr>
      </w:pPr>
    </w:p>
    <w:p w14:paraId="0783979C" w14:textId="77777777" w:rsidR="00BA7ACB" w:rsidRPr="003038A4" w:rsidRDefault="00BA7ACB" w:rsidP="00BA7ACB">
      <w:pPr>
        <w:jc w:val="both"/>
      </w:pPr>
    </w:p>
    <w:p w14:paraId="7DEFE119" w14:textId="77777777" w:rsidR="0029654F" w:rsidRDefault="0029654F"/>
    <w:sectPr w:rsidR="0029654F" w:rsidSect="00CF3954">
      <w:footerReference w:type="even" r:id="rId17"/>
      <w:footerReference w:type="default" r:id="rId18"/>
      <w:pgSz w:w="11906" w:h="16838"/>
      <w:pgMar w:top="1134" w:right="130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262DF" w14:textId="77777777" w:rsidR="00DE6EDB" w:rsidRDefault="00DE6EDB">
      <w:r>
        <w:separator/>
      </w:r>
    </w:p>
  </w:endnote>
  <w:endnote w:type="continuationSeparator" w:id="0">
    <w:p w14:paraId="71431EAB" w14:textId="77777777" w:rsidR="00DE6EDB" w:rsidRDefault="00DE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BDD77" w14:textId="77777777" w:rsidR="000C3588" w:rsidRDefault="00BA7ACB" w:rsidP="006A57B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054BF500" w14:textId="77777777" w:rsidR="000C3588" w:rsidRDefault="00DE6EDB" w:rsidP="00BB3D2B">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6A77D" w14:textId="77777777" w:rsidR="000C3588" w:rsidRPr="00CF3954" w:rsidRDefault="00BA7ACB" w:rsidP="00CF3954">
    <w:pPr>
      <w:pStyle w:val="Zpat"/>
      <w:jc w:val="center"/>
      <w:rPr>
        <w:rFonts w:ascii="Arial" w:hAnsi="Arial" w:cs="Arial"/>
        <w:sz w:val="18"/>
        <w:szCs w:val="18"/>
      </w:rPr>
    </w:pPr>
    <w:r w:rsidRPr="00660D17">
      <w:rPr>
        <w:rFonts w:ascii="Arial" w:hAnsi="Arial" w:cs="Arial"/>
        <w:bCs/>
        <w:sz w:val="18"/>
        <w:szCs w:val="18"/>
      </w:rPr>
      <w:fldChar w:fldCharType="begin"/>
    </w:r>
    <w:r w:rsidRPr="00660D17">
      <w:rPr>
        <w:rFonts w:ascii="Arial" w:hAnsi="Arial" w:cs="Arial"/>
        <w:bCs/>
        <w:sz w:val="18"/>
        <w:szCs w:val="18"/>
      </w:rPr>
      <w:instrText>PAGE  \* Arabic  \* MERGEFORMAT</w:instrText>
    </w:r>
    <w:r w:rsidRPr="00660D17">
      <w:rPr>
        <w:rFonts w:ascii="Arial" w:hAnsi="Arial" w:cs="Arial"/>
        <w:bCs/>
        <w:sz w:val="18"/>
        <w:szCs w:val="18"/>
      </w:rPr>
      <w:fldChar w:fldCharType="separate"/>
    </w:r>
    <w:r>
      <w:rPr>
        <w:rFonts w:ascii="Arial" w:hAnsi="Arial" w:cs="Arial"/>
        <w:bCs/>
        <w:noProof/>
        <w:sz w:val="18"/>
        <w:szCs w:val="18"/>
      </w:rPr>
      <w:t>1</w:t>
    </w:r>
    <w:r w:rsidRPr="00660D17">
      <w:rPr>
        <w:rFonts w:ascii="Arial" w:hAnsi="Arial" w:cs="Arial"/>
        <w:bCs/>
        <w:sz w:val="18"/>
        <w:szCs w:val="18"/>
      </w:rPr>
      <w:fldChar w:fldCharType="end"/>
    </w:r>
    <w:r w:rsidRPr="00660D17">
      <w:rPr>
        <w:rFonts w:ascii="Arial" w:hAnsi="Arial" w:cs="Arial"/>
        <w:bCs/>
        <w:sz w:val="18"/>
        <w:szCs w:val="18"/>
      </w:rPr>
      <w:t>/</w:t>
    </w:r>
    <w:fldSimple w:instr="NUMPAGES  \* Arabic  \* MERGEFORMAT">
      <w:r w:rsidRPr="00CF3954">
        <w:rPr>
          <w:rFonts w:ascii="Arial" w:hAnsi="Arial" w:cs="Arial"/>
          <w:bCs/>
          <w:noProof/>
          <w:sz w:val="18"/>
          <w:szCs w:val="18"/>
        </w:rP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A75C8" w14:textId="77777777" w:rsidR="00DE6EDB" w:rsidRDefault="00DE6EDB">
      <w:r>
        <w:separator/>
      </w:r>
    </w:p>
  </w:footnote>
  <w:footnote w:type="continuationSeparator" w:id="0">
    <w:p w14:paraId="75B820E1" w14:textId="77777777" w:rsidR="00DE6EDB" w:rsidRDefault="00DE6E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94712"/>
    <w:multiLevelType w:val="hybridMultilevel"/>
    <w:tmpl w:val="B456EB90"/>
    <w:lvl w:ilvl="0" w:tplc="B8867C58">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40415EC"/>
    <w:multiLevelType w:val="hybridMultilevel"/>
    <w:tmpl w:val="4C327880"/>
    <w:lvl w:ilvl="0" w:tplc="E2FEEFE8">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49E1359"/>
    <w:multiLevelType w:val="hybridMultilevel"/>
    <w:tmpl w:val="043CB91C"/>
    <w:lvl w:ilvl="0" w:tplc="B58EA226">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5A57EFD"/>
    <w:multiLevelType w:val="hybridMultilevel"/>
    <w:tmpl w:val="F484375C"/>
    <w:lvl w:ilvl="0" w:tplc="F020B240">
      <w:start w:val="1"/>
      <w:numFmt w:val="bullet"/>
      <w:lvlText w:val="-"/>
      <w:lvlJc w:val="left"/>
      <w:pPr>
        <w:tabs>
          <w:tab w:val="num" w:pos="1065"/>
        </w:tabs>
        <w:ind w:left="1065" w:hanging="705"/>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455E75"/>
    <w:multiLevelType w:val="hybridMultilevel"/>
    <w:tmpl w:val="65BC4D66"/>
    <w:lvl w:ilvl="0" w:tplc="6BB43F28">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3AD41E23"/>
    <w:multiLevelType w:val="hybridMultilevel"/>
    <w:tmpl w:val="F28C973C"/>
    <w:lvl w:ilvl="0" w:tplc="1C72BF5E">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40552C9A"/>
    <w:multiLevelType w:val="hybridMultilevel"/>
    <w:tmpl w:val="23280738"/>
    <w:lvl w:ilvl="0" w:tplc="DB8AC16E">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5E842BCA"/>
    <w:multiLevelType w:val="hybridMultilevel"/>
    <w:tmpl w:val="561A7D00"/>
    <w:lvl w:ilvl="0" w:tplc="412CB14C">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68DD21CA"/>
    <w:multiLevelType w:val="hybridMultilevel"/>
    <w:tmpl w:val="6186B0D2"/>
    <w:lvl w:ilvl="0" w:tplc="DF3CA766">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7397275D"/>
    <w:multiLevelType w:val="hybridMultilevel"/>
    <w:tmpl w:val="04AE0796"/>
    <w:lvl w:ilvl="0" w:tplc="16C04AA4">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2"/>
  </w:num>
  <w:num w:numId="5">
    <w:abstractNumId w:val="8"/>
  </w:num>
  <w:num w:numId="6">
    <w:abstractNumId w:val="6"/>
  </w:num>
  <w:num w:numId="7">
    <w:abstractNumId w:val="9"/>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ACB"/>
    <w:rsid w:val="0029654F"/>
    <w:rsid w:val="00BA7ACB"/>
    <w:rsid w:val="00DE6EDB"/>
    <w:rsid w:val="00FC2E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F6658C"/>
  <w15:chartTrackingRefBased/>
  <w15:docId w15:val="{772AA2FC-91F0-425B-8E36-A5863238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7ACB"/>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rsid w:val="00BA7ACB"/>
    <w:pPr>
      <w:tabs>
        <w:tab w:val="center" w:pos="4536"/>
        <w:tab w:val="right" w:pos="9072"/>
      </w:tabs>
    </w:pPr>
  </w:style>
  <w:style w:type="character" w:customStyle="1" w:styleId="ZpatChar">
    <w:name w:val="Zápatí Char"/>
    <w:basedOn w:val="Standardnpsmoodstavce"/>
    <w:link w:val="Zpat"/>
    <w:rsid w:val="00BA7ACB"/>
    <w:rPr>
      <w:rFonts w:ascii="Times New Roman" w:eastAsia="Times New Roman" w:hAnsi="Times New Roman" w:cs="Times New Roman"/>
      <w:sz w:val="24"/>
      <w:szCs w:val="24"/>
      <w:lang w:eastAsia="cs-CZ"/>
    </w:rPr>
  </w:style>
  <w:style w:type="character" w:styleId="slostrnky">
    <w:name w:val="page number"/>
    <w:basedOn w:val="Standardnpsmoodstavce"/>
    <w:rsid w:val="00BA7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2757</Words>
  <Characters>16269</Characters>
  <Application>Microsoft Office Word</Application>
  <DocSecurity>0</DocSecurity>
  <Lines>135</Lines>
  <Paragraphs>37</Paragraphs>
  <ScaleCrop>false</ScaleCrop>
  <Company/>
  <LinksUpToDate>false</LinksUpToDate>
  <CharactersWithSpaces>18989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Kudelka</dc:creator>
  <cp:keywords/>
  <dc:description/>
  <cp:lastModifiedBy>Vaclav</cp:lastModifiedBy>
  <cp:revision>2</cp:revision>
  <dcterms:created xsi:type="dcterms:W3CDTF">2022-05-02T16:25:00Z</dcterms:created>
  <dcterms:modified xsi:type="dcterms:W3CDTF">2022-05-02T16:25:00Z</dcterms:modified>
</cp:coreProperties>
</file>